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D36" w14:textId="77777777" w:rsidR="00F33170" w:rsidRDefault="00646451" w:rsidP="00646451">
      <w:pPr>
        <w:autoSpaceDE w:val="0"/>
        <w:jc w:val="center"/>
        <w:rPr>
          <w:rFonts w:cs="Times New Roman"/>
          <w:b/>
        </w:rPr>
      </w:pPr>
      <w:r w:rsidRPr="00DB0295">
        <w:rPr>
          <w:rFonts w:cs="Times New Roman"/>
          <w:b/>
        </w:rPr>
        <w:t>SMLOUVA O POSKYTNUTÍ DOTACE Z R</w:t>
      </w:r>
      <w:r w:rsidR="00DB0295">
        <w:rPr>
          <w:rFonts w:cs="Times New Roman"/>
          <w:b/>
        </w:rPr>
        <w:t>OZPOČT</w:t>
      </w:r>
      <w:r w:rsidR="006D3EC5">
        <w:rPr>
          <w:rFonts w:cs="Times New Roman"/>
          <w:b/>
        </w:rPr>
        <w:t>U M</w:t>
      </w:r>
      <w:r w:rsidR="002F6E04">
        <w:rPr>
          <w:rFonts w:cs="Times New Roman"/>
          <w:b/>
        </w:rPr>
        <w:t>ĚSTA LITOMĚŘICE</w:t>
      </w:r>
      <w:r w:rsidR="002F6E04">
        <w:rPr>
          <w:rFonts w:cs="Times New Roman"/>
          <w:b/>
        </w:rPr>
        <w:br/>
      </w:r>
      <w:r w:rsidR="00D15013">
        <w:rPr>
          <w:rFonts w:cs="Times New Roman"/>
          <w:b/>
        </w:rPr>
        <w:t>č.</w:t>
      </w:r>
      <w:r w:rsidR="002F6E04">
        <w:rPr>
          <w:rFonts w:cs="Times New Roman"/>
          <w:b/>
        </w:rPr>
        <w:t xml:space="preserve"> SOC/</w:t>
      </w:r>
      <w:r w:rsidR="009D4317">
        <w:rPr>
          <w:rFonts w:cs="Times New Roman"/>
          <w:b/>
        </w:rPr>
        <w:t>0</w:t>
      </w:r>
      <w:r w:rsidR="00D15013">
        <w:rPr>
          <w:rFonts w:cs="Times New Roman"/>
          <w:b/>
        </w:rPr>
        <w:t>00</w:t>
      </w:r>
      <w:r w:rsidR="002F6E04">
        <w:rPr>
          <w:rFonts w:cs="Times New Roman"/>
          <w:b/>
        </w:rPr>
        <w:t>/202</w:t>
      </w:r>
      <w:r w:rsidR="00B541CC">
        <w:rPr>
          <w:rFonts w:cs="Times New Roman"/>
          <w:b/>
        </w:rPr>
        <w:t>2</w:t>
      </w:r>
    </w:p>
    <w:p w14:paraId="1676EDF2" w14:textId="77777777" w:rsidR="002F6E04" w:rsidRPr="00DB0295" w:rsidRDefault="002F6E04" w:rsidP="00646451">
      <w:pPr>
        <w:autoSpaceDE w:val="0"/>
        <w:jc w:val="center"/>
        <w:rPr>
          <w:rFonts w:cs="Times New Roman"/>
          <w:b/>
        </w:rPr>
      </w:pPr>
      <w:r>
        <w:rPr>
          <w:rFonts w:cs="Times New Roman"/>
          <w:b/>
        </w:rPr>
        <w:t>„Program podpory fairtradových aktivit a globální odpovědnosti v Litoměřicích“</w:t>
      </w:r>
    </w:p>
    <w:p w14:paraId="6B9321C5" w14:textId="77777777" w:rsidR="00F33170" w:rsidRDefault="00646451" w:rsidP="00646451">
      <w:pPr>
        <w:autoSpaceDE w:val="0"/>
        <w:jc w:val="center"/>
        <w:rPr>
          <w:rFonts w:cs="Times New Roman"/>
          <w:bCs/>
        </w:rPr>
      </w:pPr>
      <w:r w:rsidRPr="0099069F">
        <w:rPr>
          <w:rFonts w:cs="Times New Roman"/>
        </w:rPr>
        <w:t>uzavřená podle § 10a odst. 3 a 5 zákona č. 250/2000 Sb., o rozpočtových pravidlech územních rozpočtů, ve znění pozdějších předpisů a podle § 159 a násl. zákona č. 500/2004 Sb., správního řádu, ve znění pozdějších předpisů</w:t>
      </w:r>
    </w:p>
    <w:p w14:paraId="06838000" w14:textId="77777777" w:rsidR="00F33170" w:rsidRDefault="00AD5D6C">
      <w:pPr>
        <w:autoSpaceDE w:val="0"/>
        <w:rPr>
          <w:rFonts w:cs="Times New Roman"/>
          <w:b/>
        </w:rPr>
      </w:pPr>
      <w:r w:rsidRPr="0099069F">
        <w:rPr>
          <w:rFonts w:cs="Times New Roman"/>
          <w:b/>
          <w:bCs/>
        </w:rPr>
        <w:t>Město Litoměřice</w:t>
      </w:r>
      <w:r w:rsidR="00F33170">
        <w:rPr>
          <w:rFonts w:cs="Times New Roman"/>
          <w:b/>
          <w:bCs/>
        </w:rPr>
        <w:br/>
      </w:r>
      <w:r w:rsidRPr="0099069F">
        <w:rPr>
          <w:rFonts w:cs="Times New Roman"/>
          <w:bCs/>
        </w:rPr>
        <w:t>IČ</w:t>
      </w:r>
      <w:r w:rsidR="00736047" w:rsidRPr="0099069F">
        <w:rPr>
          <w:rFonts w:cs="Times New Roman"/>
          <w:bCs/>
        </w:rPr>
        <w:t>O</w:t>
      </w:r>
      <w:r w:rsidRPr="0099069F">
        <w:rPr>
          <w:rFonts w:cs="Times New Roman"/>
          <w:bCs/>
        </w:rPr>
        <w:t>: 00263958</w:t>
      </w:r>
      <w:r w:rsidR="00F33170">
        <w:rPr>
          <w:rFonts w:cs="Times New Roman"/>
          <w:bCs/>
        </w:rPr>
        <w:br/>
      </w:r>
      <w:r w:rsidRPr="0099069F">
        <w:rPr>
          <w:rFonts w:cs="Times New Roman"/>
        </w:rPr>
        <w:t>se sídlem: Mírové náměstí 15/7, Litoměřice</w:t>
      </w:r>
      <w:r w:rsidR="00273EF9" w:rsidRPr="0099069F">
        <w:rPr>
          <w:rFonts w:cs="Times New Roman"/>
        </w:rPr>
        <w:t>, 412 01</w:t>
      </w:r>
      <w:r w:rsidR="00F33170">
        <w:rPr>
          <w:rFonts w:cs="Times New Roman"/>
        </w:rPr>
        <w:br/>
      </w:r>
      <w:r w:rsidRPr="0099069F">
        <w:rPr>
          <w:rFonts w:cs="Times New Roman"/>
        </w:rPr>
        <w:t>zastoupen</w:t>
      </w:r>
      <w:r w:rsidR="00273EF9" w:rsidRPr="0099069F">
        <w:rPr>
          <w:rFonts w:cs="Times New Roman"/>
        </w:rPr>
        <w:t>o</w:t>
      </w:r>
      <w:r w:rsidRPr="0099069F">
        <w:rPr>
          <w:rFonts w:cs="Times New Roman"/>
          <w:b/>
          <w:bCs/>
        </w:rPr>
        <w:t>:</w:t>
      </w:r>
      <w:r w:rsidRPr="0099069F">
        <w:rPr>
          <w:rFonts w:cs="Times New Roman"/>
        </w:rPr>
        <w:t xml:space="preserve"> </w:t>
      </w:r>
      <w:r w:rsidR="005B08B7">
        <w:rPr>
          <w:rFonts w:cs="Times New Roman"/>
          <w:color w:val="000000"/>
        </w:rPr>
        <w:t>místostarostou Lukasem Wünschem</w:t>
      </w:r>
      <w:r w:rsidR="00F33170">
        <w:rPr>
          <w:rFonts w:cs="Times New Roman"/>
          <w:color w:val="FF0000"/>
        </w:rPr>
        <w:br/>
      </w:r>
      <w:r w:rsidRPr="0099069F">
        <w:rPr>
          <w:rFonts w:cs="Times New Roman"/>
        </w:rPr>
        <w:t>bankovní spojení: Komerční banka a. s., č. ú</w:t>
      </w:r>
      <w:r w:rsidR="00273EF9" w:rsidRPr="0099069F">
        <w:rPr>
          <w:rFonts w:cs="Times New Roman"/>
        </w:rPr>
        <w:t>čtu:</w:t>
      </w:r>
      <w:r w:rsidRPr="0099069F">
        <w:rPr>
          <w:rFonts w:cs="Times New Roman"/>
        </w:rPr>
        <w:t xml:space="preserve"> </w:t>
      </w:r>
      <w:r w:rsidR="00F658F1">
        <w:rPr>
          <w:rFonts w:cs="Times New Roman"/>
        </w:rPr>
        <w:t>19-</w:t>
      </w:r>
      <w:r w:rsidRPr="0099069F">
        <w:rPr>
          <w:rFonts w:cs="Times New Roman"/>
        </w:rPr>
        <w:t>1524471/0100</w:t>
      </w:r>
      <w:r w:rsidR="00F33170">
        <w:rPr>
          <w:rFonts w:cs="Times New Roman"/>
        </w:rPr>
        <w:br/>
      </w:r>
      <w:r w:rsidR="00736047" w:rsidRPr="0099069F">
        <w:rPr>
          <w:rFonts w:cs="Times New Roman"/>
        </w:rPr>
        <w:t xml:space="preserve">na </w:t>
      </w:r>
      <w:r w:rsidRPr="0099069F">
        <w:rPr>
          <w:rFonts w:cs="Times New Roman"/>
        </w:rPr>
        <w:t>stran</w:t>
      </w:r>
      <w:r w:rsidR="00736047" w:rsidRPr="0099069F">
        <w:rPr>
          <w:rFonts w:cs="Times New Roman"/>
        </w:rPr>
        <w:t>ě</w:t>
      </w:r>
      <w:r w:rsidRPr="0099069F">
        <w:rPr>
          <w:rFonts w:cs="Times New Roman"/>
        </w:rPr>
        <w:t xml:space="preserve"> jedné</w:t>
      </w:r>
      <w:r w:rsidRPr="0099069F">
        <w:rPr>
          <w:rFonts w:cs="Times New Roman"/>
          <w:b/>
          <w:bCs/>
        </w:rPr>
        <w:t xml:space="preserve"> </w:t>
      </w:r>
      <w:r w:rsidRPr="0099069F">
        <w:rPr>
          <w:rFonts w:cs="Times New Roman"/>
        </w:rPr>
        <w:t>jako</w:t>
      </w:r>
      <w:r w:rsidRPr="0099069F">
        <w:rPr>
          <w:rFonts w:cs="Times New Roman"/>
          <w:b/>
          <w:bCs/>
        </w:rPr>
        <w:t xml:space="preserve"> </w:t>
      </w:r>
      <w:r w:rsidR="00FA4B44">
        <w:rPr>
          <w:rFonts w:cs="Times New Roman"/>
          <w:b/>
          <w:bCs/>
        </w:rPr>
        <w:t>„</w:t>
      </w:r>
      <w:r w:rsidRPr="0099069F">
        <w:rPr>
          <w:rFonts w:cs="Times New Roman"/>
          <w:b/>
          <w:bCs/>
        </w:rPr>
        <w:t>poskytovatel</w:t>
      </w:r>
      <w:r w:rsidR="00FA4B44">
        <w:rPr>
          <w:rFonts w:cs="Times New Roman"/>
          <w:b/>
          <w:bCs/>
        </w:rPr>
        <w:t>“</w:t>
      </w:r>
      <w:r w:rsidR="006C25D0" w:rsidRPr="0099069F">
        <w:rPr>
          <w:rFonts w:cs="Times New Roman"/>
          <w:b/>
          <w:bCs/>
        </w:rPr>
        <w:t xml:space="preserve"> nebo </w:t>
      </w:r>
      <w:r w:rsidR="00FA4B44">
        <w:rPr>
          <w:rFonts w:cs="Times New Roman"/>
          <w:b/>
          <w:bCs/>
        </w:rPr>
        <w:t>„</w:t>
      </w:r>
      <w:r w:rsidR="006C25D0" w:rsidRPr="0099069F">
        <w:rPr>
          <w:rFonts w:cs="Times New Roman"/>
          <w:b/>
          <w:bCs/>
        </w:rPr>
        <w:t>Město</w:t>
      </w:r>
      <w:r w:rsidR="00513C28" w:rsidRPr="0099069F">
        <w:rPr>
          <w:rFonts w:cs="Times New Roman"/>
        </w:rPr>
        <w:t xml:space="preserve"> </w:t>
      </w:r>
      <w:r w:rsidR="000E35B5" w:rsidRPr="0099069F">
        <w:rPr>
          <w:rFonts w:cs="Times New Roman"/>
          <w:b/>
        </w:rPr>
        <w:t>Litoměřice</w:t>
      </w:r>
      <w:r w:rsidR="00FA4B44">
        <w:rPr>
          <w:rFonts w:cs="Times New Roman"/>
          <w:b/>
        </w:rPr>
        <w:t>“</w:t>
      </w:r>
    </w:p>
    <w:p w14:paraId="7DD2362B" w14:textId="77777777" w:rsidR="004C530D" w:rsidRDefault="004C530D">
      <w:pPr>
        <w:autoSpaceDE w:val="0"/>
        <w:rPr>
          <w:rFonts w:cs="Times New Roman"/>
        </w:rPr>
      </w:pPr>
      <w:r>
        <w:rPr>
          <w:rFonts w:cs="Times New Roman"/>
        </w:rPr>
        <w:t>a</w:t>
      </w:r>
    </w:p>
    <w:p w14:paraId="04751C57" w14:textId="77777777" w:rsidR="004C530D" w:rsidRPr="00545E5F" w:rsidRDefault="00FA4B44" w:rsidP="004C530D">
      <w:pPr>
        <w:autoSpaceDE w:val="0"/>
        <w:spacing w:after="0"/>
        <w:rPr>
          <w:rFonts w:cs="Times New Roman"/>
          <w:b/>
        </w:rPr>
      </w:pPr>
      <w:r w:rsidRPr="00545E5F">
        <w:rPr>
          <w:rFonts w:cs="Times New Roman"/>
          <w:b/>
        </w:rPr>
        <w:t>jméno, příjmení/</w:t>
      </w:r>
      <w:r w:rsidR="004C530D" w:rsidRPr="00545E5F">
        <w:rPr>
          <w:rFonts w:cs="Times New Roman"/>
          <w:b/>
        </w:rPr>
        <w:t>název organizace:</w:t>
      </w:r>
    </w:p>
    <w:p w14:paraId="1BCCEDE1" w14:textId="77777777" w:rsidR="00FA4B44" w:rsidRDefault="00FA4B44" w:rsidP="00603C63">
      <w:pPr>
        <w:autoSpaceDE w:val="0"/>
        <w:rPr>
          <w:rFonts w:cs="Times New Roman"/>
          <w:bCs/>
        </w:rPr>
      </w:pPr>
      <w:r w:rsidRPr="00545E5F">
        <w:rPr>
          <w:rFonts w:cs="Times New Roman"/>
        </w:rPr>
        <w:t>datum nar./</w:t>
      </w:r>
      <w:r w:rsidR="00F1641A" w:rsidRPr="00545E5F">
        <w:rPr>
          <w:rFonts w:cs="Times New Roman"/>
        </w:rPr>
        <w:t>IČ</w:t>
      </w:r>
      <w:r w:rsidR="00736047" w:rsidRPr="00545E5F">
        <w:rPr>
          <w:rFonts w:cs="Times New Roman"/>
        </w:rPr>
        <w:t>O</w:t>
      </w:r>
      <w:r w:rsidR="00F1641A" w:rsidRPr="0099069F">
        <w:rPr>
          <w:rFonts w:cs="Times New Roman"/>
        </w:rPr>
        <w:t>:</w:t>
      </w:r>
      <w:r w:rsidR="004C530D">
        <w:rPr>
          <w:rFonts w:cs="Times New Roman"/>
        </w:rPr>
        <w:t xml:space="preserve"> </w:t>
      </w:r>
      <w:r w:rsidR="00F33170">
        <w:rPr>
          <w:rFonts w:cs="Times New Roman"/>
        </w:rPr>
        <w:br/>
      </w:r>
      <w:r w:rsidR="000A639B" w:rsidRPr="0099069F">
        <w:rPr>
          <w:rFonts w:cs="Times New Roman"/>
        </w:rPr>
        <w:t>se sídlem:</w:t>
      </w:r>
      <w:r w:rsidR="00FA2B86">
        <w:rPr>
          <w:rFonts w:cs="Times New Roman"/>
        </w:rPr>
        <w:t xml:space="preserve"> </w:t>
      </w:r>
      <w:r w:rsidR="00F33170">
        <w:rPr>
          <w:rFonts w:cs="Times New Roman"/>
        </w:rPr>
        <w:br/>
      </w:r>
      <w:r w:rsidR="000A639B" w:rsidRPr="0099069F">
        <w:rPr>
          <w:rFonts w:cs="Times New Roman"/>
        </w:rPr>
        <w:t>zastoupena:</w:t>
      </w:r>
      <w:r w:rsidR="00FA2B86">
        <w:rPr>
          <w:rFonts w:cs="Times New Roman"/>
        </w:rPr>
        <w:t xml:space="preserve"> </w:t>
      </w:r>
      <w:r w:rsidR="00F33170">
        <w:rPr>
          <w:rFonts w:cs="Times New Roman"/>
        </w:rPr>
        <w:br/>
      </w:r>
      <w:r w:rsidR="00751351" w:rsidRPr="0099069F">
        <w:rPr>
          <w:rFonts w:cs="Times New Roman"/>
        </w:rPr>
        <w:t>ba</w:t>
      </w:r>
      <w:r w:rsidR="00F33170">
        <w:rPr>
          <w:rFonts w:cs="Times New Roman"/>
        </w:rPr>
        <w:t>nkovní spojení:</w:t>
      </w:r>
      <w:r w:rsidR="00FA2B86">
        <w:rPr>
          <w:rFonts w:cs="Times New Roman"/>
        </w:rPr>
        <w:t xml:space="preserve"> </w:t>
      </w:r>
      <w:r w:rsidR="00F33170">
        <w:rPr>
          <w:rFonts w:cs="Times New Roman"/>
        </w:rPr>
        <w:br/>
        <w:t>č. účtu:</w:t>
      </w:r>
      <w:r w:rsidR="00FA2B86">
        <w:rPr>
          <w:rFonts w:cs="Times New Roman"/>
        </w:rPr>
        <w:t xml:space="preserve"> </w:t>
      </w:r>
      <w:r w:rsidR="00F33170">
        <w:rPr>
          <w:rFonts w:cs="Times New Roman"/>
        </w:rPr>
        <w:br/>
      </w:r>
      <w:r w:rsidRPr="00545E5F">
        <w:rPr>
          <w:rFonts w:cs="Times New Roman"/>
        </w:rPr>
        <w:t>na</w:t>
      </w:r>
      <w:r w:rsidR="00AD5D6C" w:rsidRPr="00545E5F">
        <w:rPr>
          <w:rFonts w:cs="Times New Roman"/>
        </w:rPr>
        <w:t xml:space="preserve"> stran</w:t>
      </w:r>
      <w:r w:rsidRPr="00545E5F">
        <w:rPr>
          <w:rFonts w:cs="Times New Roman"/>
        </w:rPr>
        <w:t>ě</w:t>
      </w:r>
      <w:r w:rsidR="00AD5D6C" w:rsidRPr="0099069F">
        <w:rPr>
          <w:rFonts w:cs="Times New Roman"/>
        </w:rPr>
        <w:t xml:space="preserve"> druhé</w:t>
      </w:r>
      <w:r w:rsidR="00AD5D6C" w:rsidRPr="0099069F">
        <w:rPr>
          <w:rFonts w:cs="Times New Roman"/>
          <w:b/>
          <w:bCs/>
        </w:rPr>
        <w:t xml:space="preserve"> </w:t>
      </w:r>
      <w:r w:rsidR="00AD5D6C" w:rsidRPr="0099069F">
        <w:rPr>
          <w:rFonts w:cs="Times New Roman"/>
        </w:rPr>
        <w:t>jako</w:t>
      </w:r>
      <w:r w:rsidR="00AD5D6C" w:rsidRPr="0099069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„</w:t>
      </w:r>
      <w:r w:rsidR="00AD5D6C" w:rsidRPr="0099069F">
        <w:rPr>
          <w:rFonts w:cs="Times New Roman"/>
          <w:b/>
          <w:bCs/>
        </w:rPr>
        <w:t>příjemce</w:t>
      </w:r>
      <w:r>
        <w:rPr>
          <w:rFonts w:cs="Times New Roman"/>
          <w:b/>
          <w:bCs/>
        </w:rPr>
        <w:t>“</w:t>
      </w:r>
      <w:r w:rsidR="00F33170">
        <w:rPr>
          <w:rFonts w:cs="Times New Roman"/>
          <w:b/>
          <w:bCs/>
          <w:color w:val="FF0000"/>
        </w:rPr>
        <w:br/>
      </w:r>
    </w:p>
    <w:p w14:paraId="1FCE9407" w14:textId="77777777" w:rsidR="00F33170" w:rsidRPr="004C530D" w:rsidRDefault="00736047" w:rsidP="00603C63">
      <w:pPr>
        <w:autoSpaceDE w:val="0"/>
        <w:rPr>
          <w:rFonts w:cs="Times New Roman"/>
          <w:b/>
        </w:rPr>
      </w:pPr>
      <w:r w:rsidRPr="0099069F">
        <w:rPr>
          <w:rFonts w:cs="Times New Roman"/>
          <w:bCs/>
        </w:rPr>
        <w:t>společně též jako</w:t>
      </w:r>
      <w:r w:rsidRPr="0099069F">
        <w:rPr>
          <w:rFonts w:cs="Times New Roman"/>
          <w:b/>
          <w:bCs/>
        </w:rPr>
        <w:t xml:space="preserve"> smluvní strany</w:t>
      </w:r>
    </w:p>
    <w:p w14:paraId="5311885D" w14:textId="77777777" w:rsidR="00F33170" w:rsidRDefault="00AD5D6C" w:rsidP="00736047">
      <w:pPr>
        <w:autoSpaceDE w:val="0"/>
        <w:jc w:val="center"/>
        <w:rPr>
          <w:rFonts w:cs="Times New Roman"/>
        </w:rPr>
      </w:pPr>
      <w:r w:rsidRPr="0099069F">
        <w:rPr>
          <w:rFonts w:cs="Times New Roman"/>
        </w:rPr>
        <w:t>uzavírají níže uvedeného dne tuto</w:t>
      </w:r>
      <w:r w:rsidR="0011690A" w:rsidRPr="0099069F">
        <w:rPr>
          <w:rFonts w:cs="Times New Roman"/>
        </w:rPr>
        <w:t xml:space="preserve"> </w:t>
      </w:r>
      <w:r w:rsidR="002A325A" w:rsidRPr="0099069F">
        <w:rPr>
          <w:rFonts w:cs="Times New Roman"/>
        </w:rPr>
        <w:t>S</w:t>
      </w:r>
      <w:r w:rsidR="0011690A" w:rsidRPr="0099069F">
        <w:rPr>
          <w:rFonts w:cs="Times New Roman"/>
        </w:rPr>
        <w:t>mlouvu</w:t>
      </w:r>
    </w:p>
    <w:p w14:paraId="62A93DFC" w14:textId="77777777" w:rsidR="00F33170" w:rsidRPr="0012293E" w:rsidRDefault="00AD5D6C" w:rsidP="00D34289">
      <w:pPr>
        <w:pStyle w:val="Nadpis1"/>
      </w:pPr>
      <w:r w:rsidRPr="0012293E">
        <w:t>Článek I.</w:t>
      </w:r>
      <w:r w:rsidR="0012293E" w:rsidRPr="0012293E">
        <w:br/>
      </w:r>
      <w:r w:rsidRPr="0012293E">
        <w:t>Výše a způsob poskytnutí dotace</w:t>
      </w:r>
    </w:p>
    <w:p w14:paraId="11BBE376" w14:textId="77777777" w:rsidR="00F33170" w:rsidRPr="00545E5F" w:rsidRDefault="00AD5D6C" w:rsidP="00F33170">
      <w:pPr>
        <w:pStyle w:val="Zkladntext"/>
        <w:numPr>
          <w:ilvl w:val="0"/>
          <w:numId w:val="23"/>
        </w:numPr>
        <w:spacing w:before="0"/>
        <w:ind w:left="709" w:hanging="425"/>
        <w:rPr>
          <w:rFonts w:cs="Times New Roman"/>
        </w:rPr>
      </w:pPr>
      <w:r w:rsidRPr="00F33170">
        <w:rPr>
          <w:rFonts w:cs="Times New Roman"/>
        </w:rPr>
        <w:t xml:space="preserve">Poskytovatel </w:t>
      </w:r>
      <w:r w:rsidR="000E35B5" w:rsidRPr="00F33170">
        <w:rPr>
          <w:rFonts w:cs="Times New Roman"/>
        </w:rPr>
        <w:t xml:space="preserve">dotace </w:t>
      </w:r>
      <w:r w:rsidRPr="00F33170">
        <w:rPr>
          <w:rFonts w:cs="Times New Roman"/>
        </w:rPr>
        <w:t xml:space="preserve">na základě </w:t>
      </w:r>
      <w:r w:rsidR="001455AB" w:rsidRPr="00F33170">
        <w:rPr>
          <w:rFonts w:cs="Times New Roman"/>
        </w:rPr>
        <w:t xml:space="preserve">žádosti příjemce podané podle § 10a odst. 3 zákona </w:t>
      </w:r>
      <w:r w:rsidR="00FA4B44">
        <w:rPr>
          <w:rFonts w:cs="Times New Roman"/>
        </w:rPr>
        <w:br/>
      </w:r>
      <w:r w:rsidR="001455AB" w:rsidRPr="00F33170">
        <w:rPr>
          <w:rFonts w:cs="Times New Roman"/>
        </w:rPr>
        <w:t>č. 250/2000 Sb.</w:t>
      </w:r>
      <w:r w:rsidR="00972513" w:rsidRPr="00F33170">
        <w:rPr>
          <w:rFonts w:cs="Times New Roman"/>
        </w:rPr>
        <w:t xml:space="preserve">, o rozpočtových pravidlech územních rozpočtů, ve znění pozdějších předpisů, </w:t>
      </w:r>
      <w:r w:rsidR="001455AB" w:rsidRPr="00F33170">
        <w:rPr>
          <w:rFonts w:cs="Times New Roman"/>
        </w:rPr>
        <w:t xml:space="preserve">v souladu s ust. </w:t>
      </w:r>
      <w:r w:rsidRPr="00F33170">
        <w:rPr>
          <w:rFonts w:cs="Times New Roman"/>
        </w:rPr>
        <w:t>zákona</w:t>
      </w:r>
      <w:r w:rsidR="000E35B5" w:rsidRPr="00F33170">
        <w:rPr>
          <w:rFonts w:cs="Times New Roman"/>
        </w:rPr>
        <w:t xml:space="preserve"> </w:t>
      </w:r>
      <w:r w:rsidRPr="00F33170">
        <w:rPr>
          <w:rFonts w:cs="Times New Roman"/>
        </w:rPr>
        <w:t>č. 128/2000 Sb., o obcích, v</w:t>
      </w:r>
      <w:r w:rsidR="00972513" w:rsidRPr="00F33170">
        <w:rPr>
          <w:rFonts w:cs="Times New Roman"/>
        </w:rPr>
        <w:t>e</w:t>
      </w:r>
      <w:r w:rsidR="00F85C76" w:rsidRPr="00F33170">
        <w:rPr>
          <w:rFonts w:cs="Times New Roman"/>
        </w:rPr>
        <w:t xml:space="preserve"> znění</w:t>
      </w:r>
      <w:r w:rsidR="00972513" w:rsidRPr="00F33170">
        <w:rPr>
          <w:rFonts w:cs="Times New Roman"/>
        </w:rPr>
        <w:t xml:space="preserve"> pozdějších předpisů</w:t>
      </w:r>
      <w:r w:rsidR="00F85C76" w:rsidRPr="00F33170">
        <w:rPr>
          <w:rFonts w:cs="Times New Roman"/>
        </w:rPr>
        <w:t xml:space="preserve">, a ve smyslu usnesení </w:t>
      </w:r>
      <w:r w:rsidR="00D15013">
        <w:rPr>
          <w:rFonts w:cs="Times New Roman"/>
        </w:rPr>
        <w:t>Zastupitelstva/Rady</w:t>
      </w:r>
      <w:r w:rsidR="00370200" w:rsidRPr="00F33170">
        <w:rPr>
          <w:rFonts w:cs="Times New Roman"/>
        </w:rPr>
        <w:t xml:space="preserve"> </w:t>
      </w:r>
      <w:r w:rsidRPr="00F33170">
        <w:rPr>
          <w:rFonts w:cs="Times New Roman"/>
        </w:rPr>
        <w:t xml:space="preserve">města Litoměřice </w:t>
      </w:r>
      <w:r w:rsidR="00092566" w:rsidRPr="00F33170">
        <w:rPr>
          <w:rFonts w:cs="Times New Roman"/>
        </w:rPr>
        <w:t>č</w:t>
      </w:r>
      <w:r w:rsidR="00F1641A" w:rsidRPr="00F33170">
        <w:rPr>
          <w:rFonts w:cs="Times New Roman"/>
        </w:rPr>
        <w:t>…</w:t>
      </w:r>
      <w:r w:rsidR="00176425" w:rsidRPr="00F33170">
        <w:rPr>
          <w:rFonts w:cs="Times New Roman"/>
        </w:rPr>
        <w:t>/</w:t>
      </w:r>
      <w:r w:rsidR="00F1641A" w:rsidRPr="00F33170">
        <w:rPr>
          <w:rFonts w:cs="Times New Roman"/>
        </w:rPr>
        <w:t>…</w:t>
      </w:r>
      <w:r w:rsidR="002F6E04">
        <w:rPr>
          <w:rFonts w:cs="Times New Roman"/>
        </w:rPr>
        <w:t>/20</w:t>
      </w:r>
      <w:r w:rsidR="00D15013">
        <w:rPr>
          <w:rFonts w:cs="Times New Roman"/>
        </w:rPr>
        <w:t>2</w:t>
      </w:r>
      <w:r w:rsidR="00A06CD8">
        <w:rPr>
          <w:rFonts w:cs="Times New Roman"/>
        </w:rPr>
        <w:t>2</w:t>
      </w:r>
      <w:r w:rsidR="00F33170">
        <w:rPr>
          <w:rFonts w:cs="Times New Roman"/>
        </w:rPr>
        <w:br/>
      </w:r>
      <w:r w:rsidRPr="00F33170">
        <w:rPr>
          <w:rFonts w:cs="Times New Roman"/>
        </w:rPr>
        <w:t xml:space="preserve">ze </w:t>
      </w:r>
      <w:r w:rsidR="00A06CD8" w:rsidRPr="00F33170">
        <w:rPr>
          <w:rFonts w:cs="Times New Roman"/>
        </w:rPr>
        <w:t>dne</w:t>
      </w:r>
      <w:r w:rsidR="00A06CD8">
        <w:rPr>
          <w:rFonts w:cs="Times New Roman"/>
        </w:rPr>
        <w:t>…/…/2022</w:t>
      </w:r>
      <w:r w:rsidR="00445AF5" w:rsidRPr="00F33170">
        <w:rPr>
          <w:rFonts w:cs="Times New Roman"/>
        </w:rPr>
        <w:t>,</w:t>
      </w:r>
      <w:r w:rsidR="009622B3" w:rsidRPr="00F33170">
        <w:rPr>
          <w:rFonts w:cs="Times New Roman"/>
        </w:rPr>
        <w:t xml:space="preserve"> </w:t>
      </w:r>
      <w:r w:rsidRPr="00F33170">
        <w:rPr>
          <w:rFonts w:cs="Times New Roman"/>
        </w:rPr>
        <w:t xml:space="preserve">poskytuje ze svého rozpočtu na rok </w:t>
      </w:r>
      <w:r w:rsidR="002F6E04">
        <w:rPr>
          <w:rFonts w:cs="Times New Roman"/>
        </w:rPr>
        <w:t>202</w:t>
      </w:r>
      <w:r w:rsidR="00B541CC">
        <w:rPr>
          <w:rFonts w:cs="Times New Roman"/>
        </w:rPr>
        <w:t>2</w:t>
      </w:r>
      <w:r w:rsidR="00F33170">
        <w:rPr>
          <w:rFonts w:cs="Times New Roman"/>
        </w:rPr>
        <w:br/>
      </w:r>
      <w:r w:rsidRPr="00F33170">
        <w:rPr>
          <w:rFonts w:cs="Times New Roman"/>
        </w:rPr>
        <w:t xml:space="preserve">dotaci </w:t>
      </w:r>
      <w:r w:rsidR="0099069F" w:rsidRPr="00F33170">
        <w:rPr>
          <w:rFonts w:cs="Times New Roman"/>
        </w:rPr>
        <w:t>ve výši …………</w:t>
      </w:r>
      <w:r w:rsidR="00370200" w:rsidRPr="00F33170">
        <w:rPr>
          <w:rFonts w:cs="Times New Roman"/>
        </w:rPr>
        <w:t xml:space="preserve"> Kč (slovy: ………… korun českých) </w:t>
      </w:r>
      <w:r w:rsidRPr="00F33170">
        <w:rPr>
          <w:rFonts w:cs="Times New Roman"/>
        </w:rPr>
        <w:t>na výdaje spojené s</w:t>
      </w:r>
      <w:r w:rsidR="00370200" w:rsidRPr="00F33170">
        <w:rPr>
          <w:rFonts w:cs="Times New Roman"/>
        </w:rPr>
        <w:t> realizací aktivity blíže specifikované v žádos</w:t>
      </w:r>
      <w:r w:rsidR="002F6E04">
        <w:rPr>
          <w:rFonts w:cs="Times New Roman"/>
        </w:rPr>
        <w:t>ti o poskytnutí dotace ze dne …</w:t>
      </w:r>
      <w:r w:rsidR="00D15013">
        <w:rPr>
          <w:rFonts w:cs="Times New Roman"/>
        </w:rPr>
        <w:t xml:space="preserve"> </w:t>
      </w:r>
      <w:r w:rsidR="007D65D6" w:rsidRPr="00F33170">
        <w:rPr>
          <w:rFonts w:cs="Times New Roman"/>
        </w:rPr>
        <w:t xml:space="preserve">Dotace </w:t>
      </w:r>
      <w:r w:rsidR="0011690A" w:rsidRPr="00F33170">
        <w:rPr>
          <w:rFonts w:cs="Times New Roman"/>
        </w:rPr>
        <w:t>bude poskytnuta příjemci</w:t>
      </w:r>
      <w:r w:rsidR="000E35B5" w:rsidRPr="00F33170">
        <w:rPr>
          <w:rFonts w:cs="Times New Roman"/>
        </w:rPr>
        <w:t xml:space="preserve"> dotace</w:t>
      </w:r>
      <w:r w:rsidR="0011690A" w:rsidRPr="00F33170">
        <w:rPr>
          <w:rFonts w:cs="Times New Roman"/>
        </w:rPr>
        <w:t xml:space="preserve"> jednorázově, převodem na </w:t>
      </w:r>
      <w:r w:rsidR="00972513" w:rsidRPr="00F33170">
        <w:rPr>
          <w:rFonts w:cs="Times New Roman"/>
        </w:rPr>
        <w:t xml:space="preserve">jeho </w:t>
      </w:r>
      <w:r w:rsidR="0011690A" w:rsidRPr="00F33170">
        <w:rPr>
          <w:rFonts w:cs="Times New Roman"/>
        </w:rPr>
        <w:t xml:space="preserve">účet uvedený v záhlaví </w:t>
      </w:r>
      <w:r w:rsidR="001455AB" w:rsidRPr="00F33170">
        <w:rPr>
          <w:rFonts w:cs="Times New Roman"/>
        </w:rPr>
        <w:t>S</w:t>
      </w:r>
      <w:r w:rsidR="0011690A" w:rsidRPr="00F33170">
        <w:rPr>
          <w:rFonts w:cs="Times New Roman"/>
        </w:rPr>
        <w:t>mlouvy. Dotace bude</w:t>
      </w:r>
      <w:r w:rsidR="002A325A" w:rsidRPr="00F33170">
        <w:rPr>
          <w:rFonts w:cs="Times New Roman"/>
        </w:rPr>
        <w:t xml:space="preserve"> </w:t>
      </w:r>
      <w:r w:rsidR="002A325A" w:rsidRPr="00545E5F">
        <w:rPr>
          <w:rFonts w:cs="Times New Roman"/>
        </w:rPr>
        <w:t xml:space="preserve">vyplacena do </w:t>
      </w:r>
      <w:r w:rsidR="0099069F" w:rsidRPr="00545E5F">
        <w:rPr>
          <w:rFonts w:cs="Times New Roman"/>
        </w:rPr>
        <w:t>30</w:t>
      </w:r>
      <w:r w:rsidR="002A325A" w:rsidRPr="00545E5F">
        <w:rPr>
          <w:rFonts w:cs="Times New Roman"/>
        </w:rPr>
        <w:t xml:space="preserve"> dnů o</w:t>
      </w:r>
      <w:r w:rsidR="00903363" w:rsidRPr="00545E5F">
        <w:rPr>
          <w:rFonts w:cs="Times New Roman"/>
        </w:rPr>
        <w:t>d</w:t>
      </w:r>
      <w:r w:rsidR="002A325A" w:rsidRPr="00545E5F">
        <w:rPr>
          <w:rFonts w:cs="Times New Roman"/>
        </w:rPr>
        <w:t xml:space="preserve"> podpisu S</w:t>
      </w:r>
      <w:r w:rsidR="0011690A" w:rsidRPr="00545E5F">
        <w:rPr>
          <w:rFonts w:cs="Times New Roman"/>
        </w:rPr>
        <w:t xml:space="preserve">mlouvy. </w:t>
      </w:r>
    </w:p>
    <w:p w14:paraId="7011E375" w14:textId="77777777" w:rsidR="00AD7E0D" w:rsidRPr="00AD7E0D" w:rsidRDefault="00460DF3" w:rsidP="00D437D1">
      <w:pPr>
        <w:numPr>
          <w:ilvl w:val="0"/>
          <w:numId w:val="23"/>
        </w:numPr>
        <w:ind w:left="709" w:hanging="425"/>
      </w:pPr>
      <w:r w:rsidRPr="009D4317">
        <w:rPr>
          <w:rFonts w:cs="Times New Roman"/>
        </w:rPr>
        <w:t xml:space="preserve">V případě, že dotace nebude příjemcem dotace využita v plné výši, je příjemce dotace povinen tuto nevyčerpanou část vrátit nejpozději </w:t>
      </w:r>
      <w:r w:rsidR="00AD7E0D">
        <w:rPr>
          <w:rFonts w:cs="Times New Roman"/>
        </w:rPr>
        <w:t>do konce roku, kdy byla dotace čerpána.</w:t>
      </w:r>
    </w:p>
    <w:p w14:paraId="794FE52E" w14:textId="77777777" w:rsidR="00F33170" w:rsidRPr="00AD7E0D" w:rsidRDefault="00AD7E0D" w:rsidP="00AD7E0D">
      <w:pPr>
        <w:ind w:left="3666"/>
        <w:rPr>
          <w:b/>
        </w:rPr>
      </w:pPr>
      <w:r>
        <w:rPr>
          <w:b/>
        </w:rPr>
        <w:t xml:space="preserve">       </w:t>
      </w:r>
      <w:r w:rsidR="00AD5D6C" w:rsidRPr="00AD7E0D">
        <w:rPr>
          <w:b/>
        </w:rPr>
        <w:t>Článek II.</w:t>
      </w:r>
      <w:r w:rsidR="0012293E" w:rsidRPr="00AD7E0D">
        <w:rPr>
          <w:b/>
        </w:rPr>
        <w:br/>
      </w:r>
      <w:r w:rsidR="00AD5D6C" w:rsidRPr="00AD7E0D">
        <w:rPr>
          <w:b/>
        </w:rPr>
        <w:t>Účel využití dotace</w:t>
      </w:r>
    </w:p>
    <w:p w14:paraId="09180249" w14:textId="77777777" w:rsidR="00370200" w:rsidRPr="0099069F" w:rsidRDefault="00370200" w:rsidP="0012293E">
      <w:pPr>
        <w:pStyle w:val="Zkladntext"/>
        <w:numPr>
          <w:ilvl w:val="0"/>
          <w:numId w:val="25"/>
        </w:numPr>
        <w:spacing w:before="0"/>
        <w:ind w:left="709" w:hanging="425"/>
        <w:rPr>
          <w:rFonts w:cs="Times New Roman"/>
        </w:rPr>
      </w:pPr>
      <w:r w:rsidRPr="0099069F">
        <w:rPr>
          <w:rFonts w:cs="Times New Roman"/>
        </w:rPr>
        <w:lastRenderedPageBreak/>
        <w:t xml:space="preserve">Tato Smlouva se uzavírá na základě poskytovatelem vyhlášeného </w:t>
      </w:r>
      <w:r w:rsidR="001853A6" w:rsidRPr="0099069F">
        <w:rPr>
          <w:rFonts w:cs="Times New Roman"/>
        </w:rPr>
        <w:t>„Programu podpory fairtradových aktivit a globální odpovědnost</w:t>
      </w:r>
      <w:r w:rsidR="004C530D">
        <w:rPr>
          <w:rFonts w:cs="Times New Roman"/>
        </w:rPr>
        <w:t xml:space="preserve">i v Litoměřicích“ účinného od </w:t>
      </w:r>
      <w:r w:rsidR="009D7C42">
        <w:rPr>
          <w:rFonts w:cs="Times New Roman"/>
        </w:rPr>
        <w:t>10</w:t>
      </w:r>
      <w:r w:rsidR="002F6E04">
        <w:rPr>
          <w:rFonts w:cs="Times New Roman"/>
        </w:rPr>
        <w:t>.12.20</w:t>
      </w:r>
      <w:r w:rsidR="00D15013">
        <w:rPr>
          <w:rFonts w:cs="Times New Roman"/>
        </w:rPr>
        <w:t>2</w:t>
      </w:r>
      <w:r w:rsidR="00B541CC">
        <w:rPr>
          <w:rFonts w:cs="Times New Roman"/>
        </w:rPr>
        <w:t>1</w:t>
      </w:r>
      <w:r w:rsidR="002F6E04">
        <w:rPr>
          <w:rFonts w:cs="Times New Roman"/>
        </w:rPr>
        <w:t xml:space="preserve"> </w:t>
      </w:r>
      <w:r w:rsidR="001853A6" w:rsidRPr="0099069F">
        <w:rPr>
          <w:rFonts w:cs="Times New Roman"/>
        </w:rPr>
        <w:t xml:space="preserve">(dále jen „Program“), </w:t>
      </w:r>
      <w:r w:rsidRPr="0099069F">
        <w:rPr>
          <w:rFonts w:cs="Times New Roman"/>
        </w:rPr>
        <w:t xml:space="preserve">o poskytnutí finančních prostředků na aktivity na podporu fair trade a globální odpovědnosti, konající se na území </w:t>
      </w:r>
      <w:r w:rsidR="00955328" w:rsidRPr="0099069F">
        <w:rPr>
          <w:rFonts w:cs="Times New Roman"/>
        </w:rPr>
        <w:t xml:space="preserve">města </w:t>
      </w:r>
      <w:r w:rsidR="004C530D">
        <w:rPr>
          <w:rFonts w:cs="Times New Roman"/>
        </w:rPr>
        <w:t>Li</w:t>
      </w:r>
      <w:r w:rsidR="002F6E04">
        <w:rPr>
          <w:rFonts w:cs="Times New Roman"/>
        </w:rPr>
        <w:t>toměřic, a to na rok 202</w:t>
      </w:r>
      <w:r w:rsidR="00B541CC">
        <w:rPr>
          <w:rFonts w:cs="Times New Roman"/>
        </w:rPr>
        <w:t>2</w:t>
      </w:r>
      <w:r w:rsidR="001853A6" w:rsidRPr="0099069F">
        <w:rPr>
          <w:rFonts w:cs="Times New Roman"/>
        </w:rPr>
        <w:t xml:space="preserve"> a na základě </w:t>
      </w:r>
      <w:r w:rsidR="00094A85" w:rsidRPr="0099069F">
        <w:rPr>
          <w:rFonts w:cs="Times New Roman"/>
        </w:rPr>
        <w:t xml:space="preserve">příjemcem </w:t>
      </w:r>
      <w:r w:rsidR="001853A6" w:rsidRPr="0099069F">
        <w:rPr>
          <w:rFonts w:cs="Times New Roman"/>
        </w:rPr>
        <w:t>pod</w:t>
      </w:r>
      <w:r w:rsidR="00094A85" w:rsidRPr="0099069F">
        <w:rPr>
          <w:rFonts w:cs="Times New Roman"/>
        </w:rPr>
        <w:t>ané</w:t>
      </w:r>
      <w:r w:rsidR="001853A6" w:rsidRPr="0099069F">
        <w:rPr>
          <w:rFonts w:cs="Times New Roman"/>
        </w:rPr>
        <w:t xml:space="preserve"> žádosti o dotaci</w:t>
      </w:r>
      <w:r w:rsidR="00094A85" w:rsidRPr="0099069F">
        <w:rPr>
          <w:rFonts w:cs="Times New Roman"/>
        </w:rPr>
        <w:t xml:space="preserve"> z tohoto Programu</w:t>
      </w:r>
      <w:r w:rsidR="001853A6" w:rsidRPr="0099069F">
        <w:rPr>
          <w:rFonts w:cs="Times New Roman"/>
        </w:rPr>
        <w:t>.</w:t>
      </w:r>
    </w:p>
    <w:p w14:paraId="791C65A3" w14:textId="77777777" w:rsidR="00370200" w:rsidRPr="0099069F" w:rsidRDefault="00370200" w:rsidP="0012293E">
      <w:pPr>
        <w:pStyle w:val="Zkladntext"/>
        <w:numPr>
          <w:ilvl w:val="0"/>
          <w:numId w:val="25"/>
        </w:numPr>
        <w:spacing w:before="0"/>
        <w:ind w:left="709" w:hanging="425"/>
        <w:rPr>
          <w:rFonts w:cs="Times New Roman"/>
        </w:rPr>
      </w:pPr>
      <w:r w:rsidRPr="0099069F">
        <w:rPr>
          <w:rFonts w:cs="Times New Roman"/>
        </w:rPr>
        <w:t xml:space="preserve">Účelem této Smlouvy je stanovení podmínek, za kterých poskytovatel poskytne příjemci kompenzaci nákladů vynaložených na aktivity </w:t>
      </w:r>
      <w:r w:rsidR="001853A6" w:rsidRPr="0099069F">
        <w:rPr>
          <w:rFonts w:cs="Times New Roman"/>
        </w:rPr>
        <w:t xml:space="preserve">realizované </w:t>
      </w:r>
      <w:r w:rsidR="00955328" w:rsidRPr="0099069F">
        <w:rPr>
          <w:rFonts w:cs="Times New Roman"/>
        </w:rPr>
        <w:t xml:space="preserve">v rámci vyhlášeného </w:t>
      </w:r>
      <w:r w:rsidR="001853A6" w:rsidRPr="0099069F">
        <w:rPr>
          <w:rFonts w:cs="Times New Roman"/>
        </w:rPr>
        <w:t>P</w:t>
      </w:r>
      <w:r w:rsidR="00955328" w:rsidRPr="0099069F">
        <w:rPr>
          <w:rFonts w:cs="Times New Roman"/>
        </w:rPr>
        <w:t>rogramu</w:t>
      </w:r>
      <w:r w:rsidRPr="0099069F">
        <w:rPr>
          <w:rFonts w:cs="Times New Roman"/>
        </w:rPr>
        <w:t>.</w:t>
      </w:r>
    </w:p>
    <w:p w14:paraId="5174041E" w14:textId="77777777" w:rsidR="00370200" w:rsidRPr="0099069F" w:rsidRDefault="00370200" w:rsidP="0012293E">
      <w:pPr>
        <w:pStyle w:val="Zkladntext"/>
        <w:numPr>
          <w:ilvl w:val="0"/>
          <w:numId w:val="25"/>
        </w:numPr>
        <w:spacing w:before="0"/>
        <w:ind w:left="709" w:hanging="425"/>
        <w:rPr>
          <w:rFonts w:cs="Times New Roman"/>
        </w:rPr>
      </w:pPr>
      <w:r w:rsidRPr="0099069F">
        <w:rPr>
          <w:rFonts w:cs="Times New Roman"/>
        </w:rPr>
        <w:t>Dotace se poskytuje výhradně k tomuto účelu: ………...</w:t>
      </w:r>
    </w:p>
    <w:p w14:paraId="6ACECDEF" w14:textId="77777777" w:rsidR="00F33170" w:rsidRDefault="00F1641A" w:rsidP="00FA4B44">
      <w:pPr>
        <w:pStyle w:val="Zkladntext"/>
        <w:numPr>
          <w:ilvl w:val="0"/>
          <w:numId w:val="25"/>
        </w:numPr>
        <w:spacing w:before="0"/>
        <w:ind w:left="709" w:hanging="425"/>
        <w:rPr>
          <w:rFonts w:cs="Times New Roman"/>
        </w:rPr>
      </w:pPr>
      <w:r w:rsidRPr="0099069F">
        <w:rPr>
          <w:rFonts w:cs="Times New Roman"/>
        </w:rPr>
        <w:t xml:space="preserve">Dotace je poskytnuta účelově a lze ji použít pouze na úhradu </w:t>
      </w:r>
      <w:r w:rsidR="00176425" w:rsidRPr="0099069F">
        <w:rPr>
          <w:rFonts w:cs="Times New Roman"/>
        </w:rPr>
        <w:t>nákladů</w:t>
      </w:r>
      <w:r w:rsidR="00955328" w:rsidRPr="0099069F">
        <w:rPr>
          <w:rFonts w:cs="Times New Roman"/>
        </w:rPr>
        <w:t xml:space="preserve"> prokazatelně souvisejících s aktivitou</w:t>
      </w:r>
      <w:r w:rsidRPr="0099069F">
        <w:rPr>
          <w:rFonts w:cs="Times New Roman"/>
        </w:rPr>
        <w:t xml:space="preserve">, </w:t>
      </w:r>
      <w:r w:rsidR="00955328" w:rsidRPr="0099069F">
        <w:rPr>
          <w:rFonts w:cs="Times New Roman"/>
        </w:rPr>
        <w:t xml:space="preserve">jako jsou materiálové náklady, poradenské služby, nájemné, </w:t>
      </w:r>
      <w:r w:rsidR="001853A6" w:rsidRPr="0099069F">
        <w:rPr>
          <w:rFonts w:cs="Times New Roman"/>
        </w:rPr>
        <w:t>úhrady</w:t>
      </w:r>
      <w:r w:rsidR="00FA4B44">
        <w:rPr>
          <w:rFonts w:cs="Times New Roman"/>
        </w:rPr>
        <w:t xml:space="preserve"> </w:t>
      </w:r>
      <w:r w:rsidR="001853A6" w:rsidRPr="0099069F">
        <w:rPr>
          <w:rFonts w:cs="Times New Roman"/>
        </w:rPr>
        <w:t xml:space="preserve">z </w:t>
      </w:r>
      <w:r w:rsidR="00955328" w:rsidRPr="0099069F">
        <w:rPr>
          <w:rFonts w:cs="Times New Roman"/>
        </w:rPr>
        <w:t xml:space="preserve">dohody o provedení práce a </w:t>
      </w:r>
      <w:r w:rsidR="001853A6" w:rsidRPr="0099069F">
        <w:rPr>
          <w:rFonts w:cs="Times New Roman"/>
        </w:rPr>
        <w:t xml:space="preserve">dohody </w:t>
      </w:r>
      <w:r w:rsidR="00955328" w:rsidRPr="0099069F">
        <w:rPr>
          <w:rFonts w:cs="Times New Roman"/>
        </w:rPr>
        <w:t>o pracovní činnosti (např. lektora), odměny do soutěží a fairtradové občerstvení při osvětových aktivitách.</w:t>
      </w:r>
      <w:r w:rsidRPr="0099069F">
        <w:rPr>
          <w:rFonts w:cs="Times New Roman"/>
        </w:rPr>
        <w:t xml:space="preserve"> </w:t>
      </w:r>
      <w:r w:rsidR="00F33170">
        <w:rPr>
          <w:rFonts w:cs="Times New Roman"/>
        </w:rPr>
        <w:t>Náklady, které lze z </w:t>
      </w:r>
      <w:r w:rsidR="001853A6" w:rsidRPr="0099069F">
        <w:rPr>
          <w:rFonts w:cs="Times New Roman"/>
        </w:rPr>
        <w:t>dotace hradit jsou blíže specifikovány v Programu.</w:t>
      </w:r>
    </w:p>
    <w:p w14:paraId="1ABF3E44" w14:textId="77777777" w:rsidR="00F33170" w:rsidRPr="0012293E" w:rsidRDefault="00AD5D6C" w:rsidP="00D34289">
      <w:pPr>
        <w:pStyle w:val="Nadpis1"/>
      </w:pPr>
      <w:r w:rsidRPr="0099069F">
        <w:t>Článek III.</w:t>
      </w:r>
      <w:r w:rsidR="0012293E">
        <w:br/>
      </w:r>
      <w:r w:rsidR="00DF619D" w:rsidRPr="0012293E">
        <w:rPr>
          <w:szCs w:val="24"/>
        </w:rPr>
        <w:t>P</w:t>
      </w:r>
      <w:r w:rsidRPr="0012293E">
        <w:rPr>
          <w:szCs w:val="24"/>
        </w:rPr>
        <w:t>ráva a povinnosti smluvních stran</w:t>
      </w:r>
      <w:r w:rsidR="00DF619D" w:rsidRPr="0012293E">
        <w:rPr>
          <w:szCs w:val="24"/>
        </w:rPr>
        <w:t xml:space="preserve"> a </w:t>
      </w:r>
      <w:r w:rsidR="00F023ED" w:rsidRPr="0012293E">
        <w:rPr>
          <w:szCs w:val="24"/>
        </w:rPr>
        <w:t>finanční vypořádání dotace</w:t>
      </w:r>
      <w:r w:rsidR="0012293E" w:rsidRPr="0012293E">
        <w:br/>
      </w:r>
      <w:r w:rsidRPr="0012293E">
        <w:t xml:space="preserve">Příjemce </w:t>
      </w:r>
      <w:r w:rsidR="000E35B5" w:rsidRPr="0012293E">
        <w:t xml:space="preserve">dotace </w:t>
      </w:r>
      <w:r w:rsidRPr="0012293E">
        <w:t>prohlašuje, že dotaci přijímá a v této souvislosti se zavazuje:</w:t>
      </w:r>
    </w:p>
    <w:p w14:paraId="35C474AB" w14:textId="77777777" w:rsidR="00F33170" w:rsidRDefault="00AD5D6C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Po</w:t>
      </w:r>
      <w:r w:rsidR="00237045" w:rsidRPr="0099069F">
        <w:rPr>
          <w:rFonts w:cs="Times New Roman"/>
        </w:rPr>
        <w:t>užít dotaci za účelem realizace</w:t>
      </w:r>
      <w:r w:rsidR="00D27953" w:rsidRPr="0099069F">
        <w:rPr>
          <w:rFonts w:cs="Times New Roman"/>
        </w:rPr>
        <w:t xml:space="preserve"> </w:t>
      </w:r>
      <w:r w:rsidR="00EE3569" w:rsidRPr="0099069F">
        <w:rPr>
          <w:rFonts w:cs="Times New Roman"/>
        </w:rPr>
        <w:t xml:space="preserve">vybrané </w:t>
      </w:r>
      <w:r w:rsidR="00094A85" w:rsidRPr="0099069F">
        <w:rPr>
          <w:rFonts w:cs="Times New Roman"/>
        </w:rPr>
        <w:t>aktivity</w:t>
      </w:r>
      <w:r w:rsidRPr="0099069F">
        <w:rPr>
          <w:rFonts w:cs="Times New Roman"/>
        </w:rPr>
        <w:t>,</w:t>
      </w:r>
      <w:r w:rsidR="00D27953" w:rsidRPr="0099069F">
        <w:rPr>
          <w:rFonts w:cs="Times New Roman"/>
        </w:rPr>
        <w:t xml:space="preserve"> </w:t>
      </w:r>
      <w:r w:rsidR="00EE3569" w:rsidRPr="0099069F">
        <w:rPr>
          <w:rFonts w:cs="Times New Roman"/>
        </w:rPr>
        <w:t>pro kter</w:t>
      </w:r>
      <w:r w:rsidR="00125527" w:rsidRPr="0099069F">
        <w:rPr>
          <w:rFonts w:cs="Times New Roman"/>
        </w:rPr>
        <w:t>ou</w:t>
      </w:r>
      <w:r w:rsidR="00EE3569" w:rsidRPr="0099069F">
        <w:rPr>
          <w:rFonts w:cs="Times New Roman"/>
        </w:rPr>
        <w:t xml:space="preserve"> byla dot</w:t>
      </w:r>
      <w:r w:rsidR="002F6E04">
        <w:rPr>
          <w:rFonts w:cs="Times New Roman"/>
        </w:rPr>
        <w:t>ace poskytnuta a to do 31.12.202</w:t>
      </w:r>
      <w:r w:rsidR="00B541CC">
        <w:rPr>
          <w:rFonts w:cs="Times New Roman"/>
        </w:rPr>
        <w:t>2</w:t>
      </w:r>
      <w:r w:rsidR="00C962F6" w:rsidRPr="0099069F">
        <w:rPr>
          <w:rFonts w:cs="Times New Roman"/>
        </w:rPr>
        <w:t>.</w:t>
      </w:r>
      <w:r w:rsidR="00D674A9" w:rsidRPr="0099069F">
        <w:rPr>
          <w:rFonts w:cs="Times New Roman"/>
        </w:rPr>
        <w:t xml:space="preserve"> Informovat poskytovatele o tom, že se ze závažných důvodů posouvá harmonogram aktivity, s tím, že příjemce si je vědom toho, že aktivita musí být realizována v daném kalendářním roce.</w:t>
      </w:r>
    </w:p>
    <w:p w14:paraId="4CBCA647" w14:textId="77777777" w:rsidR="00F33170" w:rsidRDefault="00E56B27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Příjemce</w:t>
      </w:r>
      <w:r w:rsidR="000E35B5" w:rsidRPr="0099069F">
        <w:rPr>
          <w:rFonts w:cs="Times New Roman"/>
        </w:rPr>
        <w:t xml:space="preserve"> dotace</w:t>
      </w:r>
      <w:r w:rsidRPr="0099069F">
        <w:rPr>
          <w:rFonts w:cs="Times New Roman"/>
        </w:rPr>
        <w:t xml:space="preserve"> je povinen použít dotaci pouze v souladu s</w:t>
      </w:r>
      <w:r w:rsidR="00D01329" w:rsidRPr="0099069F">
        <w:rPr>
          <w:rFonts w:cs="Times New Roman"/>
        </w:rPr>
        <w:t xml:space="preserve"> touto Smlouvou, Programem a </w:t>
      </w:r>
      <w:r w:rsidRPr="0099069F">
        <w:rPr>
          <w:rFonts w:cs="Times New Roman"/>
        </w:rPr>
        <w:t>právními předpisy, zejména se zákonem č. 250/2000</w:t>
      </w:r>
      <w:r w:rsidR="00125527" w:rsidRPr="0099069F">
        <w:rPr>
          <w:rFonts w:cs="Times New Roman"/>
        </w:rPr>
        <w:t xml:space="preserve"> </w:t>
      </w:r>
      <w:r w:rsidRPr="0099069F">
        <w:rPr>
          <w:rFonts w:cs="Times New Roman"/>
        </w:rPr>
        <w:t xml:space="preserve">Sb., o rozpočtových pravidlech územních </w:t>
      </w:r>
      <w:r w:rsidR="00125527" w:rsidRPr="0099069F">
        <w:rPr>
          <w:rFonts w:cs="Times New Roman"/>
        </w:rPr>
        <w:t>rozpočtů</w:t>
      </w:r>
      <w:r w:rsidRPr="0099069F">
        <w:rPr>
          <w:rFonts w:cs="Times New Roman"/>
        </w:rPr>
        <w:t xml:space="preserve">, ve znění pozdějších předpisů, </w:t>
      </w:r>
      <w:r w:rsidR="00125527" w:rsidRPr="0099069F">
        <w:rPr>
          <w:rFonts w:cs="Times New Roman"/>
        </w:rPr>
        <w:t xml:space="preserve">a </w:t>
      </w:r>
      <w:r w:rsidRPr="0099069F">
        <w:rPr>
          <w:rFonts w:cs="Times New Roman"/>
        </w:rPr>
        <w:t>zákonem</w:t>
      </w:r>
      <w:r w:rsidR="00125527" w:rsidRPr="0099069F">
        <w:rPr>
          <w:rFonts w:cs="Times New Roman"/>
        </w:rPr>
        <w:t xml:space="preserve"> </w:t>
      </w:r>
      <w:r w:rsidRPr="0099069F">
        <w:rPr>
          <w:rFonts w:cs="Times New Roman"/>
        </w:rPr>
        <w:t>č. 563/19991Sb., o účetnictví, ve znění pozdějších předpisů.</w:t>
      </w:r>
    </w:p>
    <w:p w14:paraId="7C43C9AE" w14:textId="77777777" w:rsidR="00F33170" w:rsidRDefault="00AA7498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Příjemce nesmí převést dotaci na jinou právnickou osobu či fyzickou osobu.</w:t>
      </w:r>
    </w:p>
    <w:p w14:paraId="4F9D1AE3" w14:textId="77777777" w:rsidR="00F33170" w:rsidRDefault="00EE3569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Na žádost poskytovatele dotace bezodkladně písemně poskytnout požadované doplňující informace související s</w:t>
      </w:r>
      <w:r w:rsidR="00D01329" w:rsidRPr="0099069F">
        <w:rPr>
          <w:rFonts w:cs="Times New Roman"/>
        </w:rPr>
        <w:t> vybranou aktivitou</w:t>
      </w:r>
      <w:r w:rsidRPr="0099069F">
        <w:rPr>
          <w:rFonts w:cs="Times New Roman"/>
        </w:rPr>
        <w:t>.</w:t>
      </w:r>
    </w:p>
    <w:p w14:paraId="591D47E9" w14:textId="77777777" w:rsidR="00F33170" w:rsidRDefault="00AD5D6C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Vést řádně a odděleně v účetní evidenci čerpání prostředků od poskytovatele</w:t>
      </w:r>
      <w:r w:rsidR="000E35B5" w:rsidRPr="0099069F">
        <w:rPr>
          <w:rFonts w:cs="Times New Roman"/>
        </w:rPr>
        <w:t xml:space="preserve"> dotace</w:t>
      </w:r>
      <w:r w:rsidRPr="0099069F">
        <w:rPr>
          <w:rFonts w:cs="Times New Roman"/>
        </w:rPr>
        <w:t xml:space="preserve">. </w:t>
      </w:r>
    </w:p>
    <w:p w14:paraId="535CA07E" w14:textId="77777777" w:rsidR="00F33170" w:rsidRDefault="00857CC2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Příjemce prohlašuje, že nemá žádné pohledávky po lhůtě splatnosti ve vztahu k poskytovateli </w:t>
      </w:r>
      <w:r w:rsidR="00436090" w:rsidRPr="0099069F">
        <w:rPr>
          <w:rFonts w:cs="Times New Roman"/>
        </w:rPr>
        <w:t>a není v insolvenčním řízení. Pokud tato skutečnost nastane v budoucnu, je příjemce</w:t>
      </w:r>
      <w:r w:rsidR="000E35B5" w:rsidRPr="0099069F">
        <w:rPr>
          <w:rFonts w:cs="Times New Roman"/>
        </w:rPr>
        <w:t xml:space="preserve"> dotace </w:t>
      </w:r>
      <w:r w:rsidR="00436090" w:rsidRPr="0099069F">
        <w:rPr>
          <w:rFonts w:cs="Times New Roman"/>
        </w:rPr>
        <w:t xml:space="preserve">povinen neprodleně tuto skutečnost oznámit poskytovateli dotace. </w:t>
      </w:r>
      <w:r w:rsidR="007B263E" w:rsidRPr="0099069F">
        <w:rPr>
          <w:rFonts w:cs="Times New Roman"/>
        </w:rPr>
        <w:t>Zahájení insolvenčního</w:t>
      </w:r>
      <w:r w:rsidR="00987409" w:rsidRPr="0099069F">
        <w:rPr>
          <w:rFonts w:cs="Times New Roman"/>
        </w:rPr>
        <w:t xml:space="preserve"> řízení</w:t>
      </w:r>
      <w:r w:rsidR="007B263E" w:rsidRPr="0099069F">
        <w:rPr>
          <w:rFonts w:cs="Times New Roman"/>
        </w:rPr>
        <w:t xml:space="preserve"> </w:t>
      </w:r>
      <w:r w:rsidR="00436090" w:rsidRPr="0099069F">
        <w:rPr>
          <w:rFonts w:cs="Times New Roman"/>
        </w:rPr>
        <w:t>je důvodem k odstoupení od smlouvy ze strany poskytovatele dotace.</w:t>
      </w:r>
    </w:p>
    <w:p w14:paraId="2385DC5D" w14:textId="77777777" w:rsidR="00F33170" w:rsidRDefault="00BA7025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Příjemce prohlašuje, že bankovní účet uvedený v záhlaví smlouvy je účtem příjemce dotace.</w:t>
      </w:r>
    </w:p>
    <w:p w14:paraId="6163A669" w14:textId="77777777" w:rsidR="00F33170" w:rsidRDefault="00092566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Informovat poskytovatele dotace o zásadních změnách </w:t>
      </w:r>
      <w:r w:rsidR="00D674A9" w:rsidRPr="0099069F">
        <w:rPr>
          <w:rFonts w:cs="Times New Roman"/>
        </w:rPr>
        <w:t xml:space="preserve">příjemce dotace </w:t>
      </w:r>
      <w:r w:rsidRPr="0099069F">
        <w:rPr>
          <w:rFonts w:cs="Times New Roman"/>
        </w:rPr>
        <w:t>jako jsou vlastnická práva,</w:t>
      </w:r>
      <w:r w:rsidR="00D674A9" w:rsidRPr="0099069F">
        <w:rPr>
          <w:rFonts w:cs="Times New Roman"/>
        </w:rPr>
        <w:t xml:space="preserve"> vstup do likvidace, přeměna právnické osoby, </w:t>
      </w:r>
      <w:r w:rsidRPr="0099069F">
        <w:rPr>
          <w:rFonts w:cs="Times New Roman"/>
        </w:rPr>
        <w:t>změn</w:t>
      </w:r>
      <w:r w:rsidR="00D674A9" w:rsidRPr="0099069F">
        <w:rPr>
          <w:rFonts w:cs="Times New Roman"/>
        </w:rPr>
        <w:t>a statutárního zástupce, změna názvu, bankovního spojení, sídla či doručovací adresy</w:t>
      </w:r>
      <w:r w:rsidR="000E35B5" w:rsidRPr="0099069F">
        <w:rPr>
          <w:rFonts w:cs="Times New Roman"/>
        </w:rPr>
        <w:t xml:space="preserve"> </w:t>
      </w:r>
      <w:r w:rsidRPr="0099069F">
        <w:rPr>
          <w:rFonts w:cs="Times New Roman"/>
        </w:rPr>
        <w:t>apod., a to do 14 dnů ode dne, kdy tato skutečnost</w:t>
      </w:r>
      <w:r w:rsidR="00DC19E7" w:rsidRPr="0099069F">
        <w:rPr>
          <w:rFonts w:cs="Times New Roman"/>
        </w:rPr>
        <w:t xml:space="preserve"> (</w:t>
      </w:r>
      <w:r w:rsidRPr="0099069F">
        <w:rPr>
          <w:rFonts w:cs="Times New Roman"/>
        </w:rPr>
        <w:t>změna</w:t>
      </w:r>
      <w:r w:rsidR="00DC19E7" w:rsidRPr="0099069F">
        <w:rPr>
          <w:rFonts w:cs="Times New Roman"/>
        </w:rPr>
        <w:t>)</w:t>
      </w:r>
      <w:r w:rsidRPr="0099069F">
        <w:rPr>
          <w:rFonts w:cs="Times New Roman"/>
        </w:rPr>
        <w:t xml:space="preserve"> nastala.</w:t>
      </w:r>
    </w:p>
    <w:p w14:paraId="46F4070D" w14:textId="77777777" w:rsidR="00F33170" w:rsidRDefault="00AD5D6C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Uvádět </w:t>
      </w:r>
      <w:r w:rsidR="00D01329" w:rsidRPr="0099069F">
        <w:rPr>
          <w:rFonts w:cs="Times New Roman"/>
        </w:rPr>
        <w:t xml:space="preserve">po celou dobu realizace aktivity </w:t>
      </w:r>
      <w:r w:rsidRPr="0099069F">
        <w:rPr>
          <w:rFonts w:cs="Times New Roman"/>
        </w:rPr>
        <w:t xml:space="preserve">na všech </w:t>
      </w:r>
      <w:r w:rsidR="00D01329" w:rsidRPr="0099069F">
        <w:rPr>
          <w:rFonts w:cs="Times New Roman"/>
        </w:rPr>
        <w:t xml:space="preserve">tiskovinách, elektronických nebo jiných médiích </w:t>
      </w:r>
      <w:r w:rsidR="0075508D" w:rsidRPr="0099069F">
        <w:rPr>
          <w:rFonts w:cs="Times New Roman"/>
        </w:rPr>
        <w:t xml:space="preserve">(CD, DVD, na internetu apod.) </w:t>
      </w:r>
      <w:r w:rsidR="00D01329" w:rsidRPr="0099069F">
        <w:rPr>
          <w:rFonts w:cs="Times New Roman"/>
        </w:rPr>
        <w:t>vyhotovených v rámci realizace aktivity</w:t>
      </w:r>
      <w:r w:rsidR="0075508D" w:rsidRPr="0099069F">
        <w:rPr>
          <w:rFonts w:cs="Times New Roman"/>
        </w:rPr>
        <w:t xml:space="preserve"> a na viditelných místech </w:t>
      </w:r>
      <w:r w:rsidRPr="0099069F">
        <w:rPr>
          <w:rFonts w:cs="Times New Roman"/>
        </w:rPr>
        <w:t>při všech akcích souvisejících s </w:t>
      </w:r>
      <w:r w:rsidR="00D01329" w:rsidRPr="0099069F">
        <w:rPr>
          <w:rFonts w:cs="Times New Roman"/>
        </w:rPr>
        <w:t>aktivit</w:t>
      </w:r>
      <w:r w:rsidR="0075508D" w:rsidRPr="0099069F">
        <w:rPr>
          <w:rFonts w:cs="Times New Roman"/>
        </w:rPr>
        <w:t>ou</w:t>
      </w:r>
      <w:r w:rsidRPr="0099069F">
        <w:rPr>
          <w:rFonts w:cs="Times New Roman"/>
        </w:rPr>
        <w:t xml:space="preserve">, že </w:t>
      </w:r>
      <w:r w:rsidR="0075508D" w:rsidRPr="0099069F">
        <w:rPr>
          <w:rFonts w:cs="Times New Roman"/>
        </w:rPr>
        <w:t xml:space="preserve">je realizována za finanční spoluúčasti </w:t>
      </w:r>
      <w:r w:rsidRPr="0099069F">
        <w:rPr>
          <w:rFonts w:cs="Times New Roman"/>
        </w:rPr>
        <w:t>Měst</w:t>
      </w:r>
      <w:r w:rsidR="0075508D" w:rsidRPr="0099069F">
        <w:rPr>
          <w:rFonts w:cs="Times New Roman"/>
        </w:rPr>
        <w:t>a</w:t>
      </w:r>
      <w:r w:rsidRPr="0099069F">
        <w:rPr>
          <w:rFonts w:cs="Times New Roman"/>
        </w:rPr>
        <w:t xml:space="preserve"> Litoměřice</w:t>
      </w:r>
      <w:r w:rsidR="0075508D" w:rsidRPr="0099069F">
        <w:rPr>
          <w:rFonts w:cs="Times New Roman"/>
        </w:rPr>
        <w:t>, jako Fairtradového města</w:t>
      </w:r>
      <w:r w:rsidRPr="0099069F">
        <w:rPr>
          <w:rFonts w:cs="Times New Roman"/>
        </w:rPr>
        <w:t xml:space="preserve">. </w:t>
      </w:r>
    </w:p>
    <w:p w14:paraId="1ABF4FB2" w14:textId="77777777" w:rsidR="00F33170" w:rsidRDefault="00AD5D6C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Předat poskytovateli</w:t>
      </w:r>
      <w:r w:rsidR="000E35B5" w:rsidRPr="0099069F">
        <w:rPr>
          <w:rFonts w:cs="Times New Roman"/>
        </w:rPr>
        <w:t xml:space="preserve"> dotace</w:t>
      </w:r>
      <w:r w:rsidRPr="0099069F">
        <w:rPr>
          <w:rFonts w:cs="Times New Roman"/>
        </w:rPr>
        <w:t xml:space="preserve"> </w:t>
      </w:r>
      <w:r w:rsidR="00DC19E7" w:rsidRPr="0099069F">
        <w:rPr>
          <w:rFonts w:cs="Times New Roman"/>
        </w:rPr>
        <w:t xml:space="preserve">finanční vypořádání dotace </w:t>
      </w:r>
      <w:r w:rsidR="00497267" w:rsidRPr="0099069F">
        <w:rPr>
          <w:rFonts w:cs="Times New Roman"/>
        </w:rPr>
        <w:t>stručné zhodnocení aktivity vč. fotodokumentace</w:t>
      </w:r>
      <w:r w:rsidR="00BF33C0" w:rsidRPr="0099069F">
        <w:rPr>
          <w:rFonts w:cs="Times New Roman"/>
        </w:rPr>
        <w:t xml:space="preserve"> </w:t>
      </w:r>
      <w:r w:rsidRPr="0099069F">
        <w:rPr>
          <w:rFonts w:cs="Times New Roman"/>
        </w:rPr>
        <w:t>a písemnou závěrečnou zprávu</w:t>
      </w:r>
      <w:r w:rsidR="00497267" w:rsidRPr="0099069F">
        <w:rPr>
          <w:rFonts w:cs="Times New Roman"/>
        </w:rPr>
        <w:t xml:space="preserve"> o poskytnuté dotaci na předepsaném formuláři</w:t>
      </w:r>
      <w:r w:rsidR="002F6E04">
        <w:rPr>
          <w:rFonts w:cs="Times New Roman"/>
        </w:rPr>
        <w:t>. Z</w:t>
      </w:r>
      <w:r w:rsidRPr="0099069F">
        <w:rPr>
          <w:rFonts w:cs="Times New Roman"/>
        </w:rPr>
        <w:t>ávěrečnou zprávu</w:t>
      </w:r>
      <w:r w:rsidR="00F8064A" w:rsidRPr="0099069F">
        <w:rPr>
          <w:rFonts w:cs="Times New Roman"/>
        </w:rPr>
        <w:t xml:space="preserve"> </w:t>
      </w:r>
      <w:r w:rsidRPr="0099069F">
        <w:rPr>
          <w:rFonts w:cs="Times New Roman"/>
        </w:rPr>
        <w:t>je příjemce</w:t>
      </w:r>
      <w:r w:rsidR="000E35B5" w:rsidRPr="0099069F">
        <w:rPr>
          <w:rFonts w:cs="Times New Roman"/>
        </w:rPr>
        <w:t xml:space="preserve"> dotace</w:t>
      </w:r>
      <w:r w:rsidRPr="0099069F">
        <w:rPr>
          <w:rFonts w:cs="Times New Roman"/>
        </w:rPr>
        <w:t xml:space="preserve"> povinen předložit v případě předčasného ukončení </w:t>
      </w:r>
      <w:r w:rsidR="0075508D" w:rsidRPr="0099069F">
        <w:rPr>
          <w:rFonts w:cs="Times New Roman"/>
        </w:rPr>
        <w:t>této Smlouvy do dvou měsíců po ukončení</w:t>
      </w:r>
      <w:r w:rsidRPr="0099069F">
        <w:rPr>
          <w:rFonts w:cs="Times New Roman"/>
        </w:rPr>
        <w:t xml:space="preserve">, v případě </w:t>
      </w:r>
      <w:r w:rsidRPr="0099069F">
        <w:rPr>
          <w:rFonts w:cs="Times New Roman"/>
        </w:rPr>
        <w:lastRenderedPageBreak/>
        <w:t>řádného ukončení nejpozději do 1</w:t>
      </w:r>
      <w:r w:rsidR="00BF33C0" w:rsidRPr="0099069F">
        <w:rPr>
          <w:rFonts w:cs="Times New Roman"/>
        </w:rPr>
        <w:t xml:space="preserve"> měsíce od ukončení aktivity, a to Úseku komunitního plánování, odboru sociálních věcí a zdravotnictví MěÚ Litoměřice</w:t>
      </w:r>
      <w:r w:rsidR="00092566" w:rsidRPr="0099069F">
        <w:rPr>
          <w:rFonts w:cs="Times New Roman"/>
        </w:rPr>
        <w:t>.</w:t>
      </w:r>
      <w:r w:rsidR="00D43760" w:rsidRPr="0099069F">
        <w:rPr>
          <w:rFonts w:cs="Times New Roman"/>
        </w:rPr>
        <w:t xml:space="preserve"> </w:t>
      </w:r>
      <w:r w:rsidR="00DE4166" w:rsidRPr="0099069F">
        <w:rPr>
          <w:rFonts w:cs="Times New Roman"/>
        </w:rPr>
        <w:t xml:space="preserve">Nedodržení termínu pro </w:t>
      </w:r>
      <w:r w:rsidR="00EE23A2" w:rsidRPr="0099069F">
        <w:rPr>
          <w:rFonts w:cs="Times New Roman"/>
        </w:rPr>
        <w:t>předložení finančního vypořádání d</w:t>
      </w:r>
      <w:r w:rsidR="004C7FEB" w:rsidRPr="0099069F">
        <w:rPr>
          <w:rFonts w:cs="Times New Roman"/>
        </w:rPr>
        <w:t>otace</w:t>
      </w:r>
      <w:r w:rsidR="00EE23A2" w:rsidRPr="0099069F">
        <w:rPr>
          <w:rFonts w:cs="Times New Roman"/>
        </w:rPr>
        <w:t xml:space="preserve"> a závěrečné zprávy poskytovateli</w:t>
      </w:r>
      <w:r w:rsidR="004C7FEB" w:rsidRPr="0099069F">
        <w:rPr>
          <w:rFonts w:cs="Times New Roman"/>
        </w:rPr>
        <w:t xml:space="preserve"> je důvodem pro nepřidělení dotace </w:t>
      </w:r>
      <w:r w:rsidR="00D43760" w:rsidRPr="0099069F">
        <w:rPr>
          <w:rFonts w:cs="Times New Roman"/>
        </w:rPr>
        <w:t xml:space="preserve">z programu </w:t>
      </w:r>
      <w:r w:rsidR="004C7FEB" w:rsidRPr="0099069F">
        <w:rPr>
          <w:rFonts w:cs="Times New Roman"/>
        </w:rPr>
        <w:t>na další rok.</w:t>
      </w:r>
    </w:p>
    <w:p w14:paraId="38612E90" w14:textId="77777777" w:rsidR="00F33170" w:rsidRDefault="00497267" w:rsidP="0012293E">
      <w:pPr>
        <w:numPr>
          <w:ilvl w:val="0"/>
          <w:numId w:val="6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Příjemce prohlašuje, že k</w:t>
      </w:r>
      <w:r w:rsidR="00EE3569" w:rsidRPr="0099069F">
        <w:rPr>
          <w:rFonts w:cs="Times New Roman"/>
        </w:rPr>
        <w:t xml:space="preserve">e dni podpisu </w:t>
      </w:r>
      <w:r w:rsidR="00D43760" w:rsidRPr="0099069F">
        <w:rPr>
          <w:rFonts w:cs="Times New Roman"/>
        </w:rPr>
        <w:t>S</w:t>
      </w:r>
      <w:r w:rsidR="00EE3569" w:rsidRPr="0099069F">
        <w:rPr>
          <w:rFonts w:cs="Times New Roman"/>
        </w:rPr>
        <w:t xml:space="preserve">mlouvy splňuje všechny podmínky stanovené platnými právními předpisy ČR pro to, aby mohl řádně </w:t>
      </w:r>
      <w:r w:rsidR="0075508D" w:rsidRPr="0099069F">
        <w:rPr>
          <w:rFonts w:cs="Times New Roman"/>
        </w:rPr>
        <w:t xml:space="preserve">realizovat aktivitu </w:t>
      </w:r>
      <w:r w:rsidR="00EE3569" w:rsidRPr="0099069F">
        <w:rPr>
          <w:rFonts w:cs="Times New Roman"/>
        </w:rPr>
        <w:t xml:space="preserve">podle této </w:t>
      </w:r>
      <w:r w:rsidR="00D43760" w:rsidRPr="0099069F">
        <w:rPr>
          <w:rFonts w:cs="Times New Roman"/>
        </w:rPr>
        <w:t>S</w:t>
      </w:r>
      <w:r w:rsidR="00EE3569" w:rsidRPr="0099069F">
        <w:rPr>
          <w:rFonts w:cs="Times New Roman"/>
        </w:rPr>
        <w:t>mlouvy.</w:t>
      </w:r>
    </w:p>
    <w:p w14:paraId="03442E6C" w14:textId="77777777" w:rsidR="00F33170" w:rsidRDefault="00AD5D6C" w:rsidP="0012293E">
      <w:pPr>
        <w:pStyle w:val="Zkladntextodsazen21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Na originálech</w:t>
      </w:r>
      <w:r w:rsidR="00BA1112" w:rsidRPr="0099069F">
        <w:rPr>
          <w:rFonts w:cs="Times New Roman"/>
        </w:rPr>
        <w:t xml:space="preserve"> dokladů proplácených z dotace M</w:t>
      </w:r>
      <w:r w:rsidRPr="0099069F">
        <w:rPr>
          <w:rFonts w:cs="Times New Roman"/>
        </w:rPr>
        <w:t xml:space="preserve">ěsta </w:t>
      </w:r>
      <w:r w:rsidR="00D43760" w:rsidRPr="0099069F">
        <w:rPr>
          <w:rFonts w:cs="Times New Roman"/>
        </w:rPr>
        <w:t xml:space="preserve">Litoměřice </w:t>
      </w:r>
      <w:r w:rsidR="000566B1">
        <w:rPr>
          <w:rFonts w:cs="Times New Roman"/>
        </w:rPr>
        <w:t>bude uvedeno:</w:t>
      </w:r>
      <w:r w:rsidR="00804C9A" w:rsidRPr="0099069F">
        <w:rPr>
          <w:rFonts w:cs="Times New Roman"/>
        </w:rPr>
        <w:br/>
      </w:r>
      <w:r w:rsidRPr="0099069F">
        <w:rPr>
          <w:rFonts w:cs="Times New Roman"/>
        </w:rPr>
        <w:t>„Tento náklad je hrazen z dotace Města Litoměřice“.</w:t>
      </w:r>
    </w:p>
    <w:p w14:paraId="69B58C1F" w14:textId="77777777" w:rsidR="002A3BB5" w:rsidRPr="0099069F" w:rsidRDefault="002A3BB5" w:rsidP="0012293E">
      <w:pPr>
        <w:pStyle w:val="Zkladntextodsazen21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Příjemce dotace bez jakýchkoliv výhrad souhlasí se zveřejněním své identifikace a dalších údajů uvedených v této </w:t>
      </w:r>
      <w:r w:rsidR="00C67042" w:rsidRPr="0099069F">
        <w:rPr>
          <w:rFonts w:cs="Times New Roman"/>
        </w:rPr>
        <w:t>S</w:t>
      </w:r>
      <w:r w:rsidRPr="0099069F">
        <w:rPr>
          <w:rFonts w:cs="Times New Roman"/>
        </w:rPr>
        <w:t>mlouvě, včetně výše a podmínek poskyt</w:t>
      </w:r>
      <w:r w:rsidR="00C67042" w:rsidRPr="0099069F">
        <w:rPr>
          <w:rFonts w:cs="Times New Roman"/>
        </w:rPr>
        <w:t>nutí</w:t>
      </w:r>
      <w:r w:rsidRPr="0099069F">
        <w:rPr>
          <w:rFonts w:cs="Times New Roman"/>
        </w:rPr>
        <w:t xml:space="preserve"> dotace.</w:t>
      </w:r>
    </w:p>
    <w:p w14:paraId="74CD6584" w14:textId="77777777" w:rsidR="00756344" w:rsidRPr="00545E5F" w:rsidRDefault="00756344" w:rsidP="00756344">
      <w:pPr>
        <w:pStyle w:val="Zkladntextodsazen21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545E5F">
        <w:rPr>
          <w:rFonts w:cs="Times New Roman"/>
        </w:rPr>
        <w:t xml:space="preserve">Smluvní strany prohlašují, že žádný údaj uvedený v této Smlouvě, včetně jejích příloh, není označován za obchodní tajemství. Příjemce dotace bere na vědomí, že Město Litoměřice jako povinný subjekt podle zákona č. 106/1999 Sb., o svobodném přístupu k informacím, ve znění pozdějších předpisů, na žádost poskytne tuto Smlouvu </w:t>
      </w:r>
      <w:r w:rsidRPr="00545E5F">
        <w:rPr>
          <w:rFonts w:cs="Times New Roman"/>
        </w:rPr>
        <w:br/>
        <w:t xml:space="preserve">a veškeré informace související s poskytnutím dotace i pokud nejsou v této Smlouvě uvedeny (např. o daňových podkladech, předávacích protokolech či jiných písemnostech). Ke zpracování osobních údajů příjemce dotace, popř. jeho statutárního zástupce potřebných k poskytnutí dotace a uzavření této Smlouvy je poskytovatel dotace oprávněn ve smyslu čl. 6 </w:t>
      </w:r>
      <w:r w:rsidRPr="00545E5F">
        <w:rPr>
          <w:lang w:eastAsia="cs-CZ"/>
        </w:rPr>
        <w:t>nařízení</w:t>
      </w:r>
      <w:r w:rsidRPr="00545E5F">
        <w:t xml:space="preserve"> Evropského parlamentu a Rady (EU) 2016/679 o ochraně fyzických osob v souvislosti se zpracováním osobních údajů a o volném pohybu těchto údajů a o zrušení směrnice 95/46/ES (obecné nařízení </w:t>
      </w:r>
      <w:r w:rsidRPr="00545E5F">
        <w:br/>
        <w:t>o ochraně osobních údajů - „GDPR“).</w:t>
      </w:r>
    </w:p>
    <w:p w14:paraId="06BC6B26" w14:textId="77777777" w:rsidR="002A3BB5" w:rsidRPr="00545E5F" w:rsidRDefault="00C67042" w:rsidP="00756344">
      <w:pPr>
        <w:pStyle w:val="Zkladntextodsazen21"/>
        <w:spacing w:after="0" w:line="240" w:lineRule="auto"/>
        <w:ind w:left="709"/>
        <w:jc w:val="both"/>
        <w:rPr>
          <w:rFonts w:cs="Times New Roman"/>
        </w:rPr>
      </w:pPr>
      <w:r w:rsidRPr="00545E5F">
        <w:rPr>
          <w:rFonts w:cs="Times New Roman"/>
        </w:rPr>
        <w:t xml:space="preserve">Příjemce </w:t>
      </w:r>
      <w:r w:rsidR="009903B8" w:rsidRPr="00545E5F">
        <w:rPr>
          <w:rFonts w:cs="Times New Roman"/>
        </w:rPr>
        <w:t xml:space="preserve">dotace </w:t>
      </w:r>
      <w:r w:rsidRPr="00545E5F">
        <w:rPr>
          <w:rFonts w:cs="Times New Roman"/>
        </w:rPr>
        <w:t>bere na vědomí, že pokud je na základě této Smlouvy poskytnuta dotace ve výši 50 tis. Kč nebo vyšší, bude tato Smlouva zveřejněna ve smyslu zákona č. 250/2000 Sb. a zákona č. 340/</w:t>
      </w:r>
      <w:r w:rsidR="00756344" w:rsidRPr="00545E5F">
        <w:rPr>
          <w:rFonts w:cs="Times New Roman"/>
        </w:rPr>
        <w:t>2015 Sb. v R</w:t>
      </w:r>
      <w:r w:rsidRPr="00545E5F">
        <w:rPr>
          <w:rFonts w:cs="Times New Roman"/>
        </w:rPr>
        <w:t>egistru smluv</w:t>
      </w:r>
      <w:r w:rsidR="00756344" w:rsidRPr="00545E5F">
        <w:rPr>
          <w:rFonts w:cs="Times New Roman"/>
        </w:rPr>
        <w:t xml:space="preserve"> (ISRS)</w:t>
      </w:r>
      <w:r w:rsidRPr="00545E5F">
        <w:rPr>
          <w:rFonts w:cs="Times New Roman"/>
        </w:rPr>
        <w:t>.</w:t>
      </w:r>
    </w:p>
    <w:p w14:paraId="05673D64" w14:textId="77777777" w:rsidR="00F33170" w:rsidRDefault="00094A85" w:rsidP="00D34289">
      <w:pPr>
        <w:pStyle w:val="Nadpis1"/>
      </w:pPr>
      <w:r w:rsidRPr="00545E5F">
        <w:t>Článek IV.</w:t>
      </w:r>
      <w:r w:rsidR="0012293E" w:rsidRPr="00545E5F">
        <w:br/>
      </w:r>
      <w:r w:rsidRPr="0099069F">
        <w:t>Kontrola čerpání dotace</w:t>
      </w:r>
    </w:p>
    <w:p w14:paraId="64AADBB9" w14:textId="77777777" w:rsidR="00F33170" w:rsidRDefault="00D01329" w:rsidP="0012293E">
      <w:pPr>
        <w:numPr>
          <w:ilvl w:val="0"/>
          <w:numId w:val="33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Poskytovatel dotace si vyhrazuje právo provést kontrolu </w:t>
      </w:r>
      <w:r w:rsidR="00DD478F" w:rsidRPr="0099069F">
        <w:rPr>
          <w:rFonts w:cs="Times New Roman"/>
        </w:rPr>
        <w:t xml:space="preserve">čerpání dotace </w:t>
      </w:r>
      <w:r w:rsidRPr="0099069F">
        <w:rPr>
          <w:rFonts w:cs="Times New Roman"/>
        </w:rPr>
        <w:t xml:space="preserve">a v této souvislosti nahlížet do účetnictví příjemce. Příjemce dotace se tímto zavazuje </w:t>
      </w:r>
      <w:r w:rsidR="00DD478F" w:rsidRPr="0099069F">
        <w:rPr>
          <w:rFonts w:cs="Times New Roman"/>
        </w:rPr>
        <w:t xml:space="preserve">vytvořit podmínky k provedení kontroly a poskytnout součinnost všem osobám oprávněným k provádění kontroly </w:t>
      </w:r>
      <w:r w:rsidRPr="0099069F">
        <w:rPr>
          <w:rFonts w:cs="Times New Roman"/>
        </w:rPr>
        <w:t>a přijaté závěry kontroly respektovat.</w:t>
      </w:r>
    </w:p>
    <w:p w14:paraId="09BC4378" w14:textId="77777777" w:rsidR="00F33170" w:rsidRDefault="0075508D" w:rsidP="0012293E">
      <w:pPr>
        <w:pStyle w:val="Zkladntextodsazen21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Příjemce dotace bere na vědomí, že monitoring </w:t>
      </w:r>
      <w:r w:rsidR="00BF33C0" w:rsidRPr="0099069F">
        <w:rPr>
          <w:rFonts w:cs="Times New Roman"/>
        </w:rPr>
        <w:t xml:space="preserve">realizace vybrané aktivity </w:t>
      </w:r>
      <w:r w:rsidRPr="0099069F">
        <w:rPr>
          <w:rFonts w:cs="Times New Roman"/>
        </w:rPr>
        <w:t xml:space="preserve">provádí </w:t>
      </w:r>
      <w:r w:rsidR="00BF33C0" w:rsidRPr="0099069F">
        <w:rPr>
          <w:rFonts w:cs="Times New Roman"/>
        </w:rPr>
        <w:t>Úsek komunitního plánování, o</w:t>
      </w:r>
      <w:r w:rsidRPr="0099069F">
        <w:rPr>
          <w:rFonts w:cs="Times New Roman"/>
        </w:rPr>
        <w:t>dbor</w:t>
      </w:r>
      <w:r w:rsidR="00DD478F" w:rsidRPr="0099069F">
        <w:rPr>
          <w:rFonts w:cs="Times New Roman"/>
        </w:rPr>
        <w:t>u</w:t>
      </w:r>
      <w:r w:rsidRPr="0099069F">
        <w:rPr>
          <w:rFonts w:cs="Times New Roman"/>
        </w:rPr>
        <w:t xml:space="preserve"> sociálních věcí a zdravotnictví Mě</w:t>
      </w:r>
      <w:r w:rsidR="00BF33C0" w:rsidRPr="0099069F">
        <w:rPr>
          <w:rFonts w:cs="Times New Roman"/>
        </w:rPr>
        <w:t xml:space="preserve">Ú </w:t>
      </w:r>
      <w:r w:rsidRPr="0099069F">
        <w:rPr>
          <w:rFonts w:cs="Times New Roman"/>
        </w:rPr>
        <w:t xml:space="preserve">Litoměřice; příjemce dotace se zavazuje poskytovat pracovníkům tohoto odboru veškerou součinnost včetně předkládání listin, podávání vysvětlení a umožnění </w:t>
      </w:r>
      <w:r w:rsidR="00BF33C0" w:rsidRPr="0099069F">
        <w:rPr>
          <w:rFonts w:cs="Times New Roman"/>
        </w:rPr>
        <w:t>kontroly průběhu samotné aktivity, na kterou byla dotace poskytnuta.</w:t>
      </w:r>
    </w:p>
    <w:p w14:paraId="1674FE5B" w14:textId="77777777" w:rsidR="00F33170" w:rsidRDefault="00D674A9" w:rsidP="0012293E">
      <w:pPr>
        <w:pStyle w:val="Zkladntextodsazen21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Příjemce dotace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 úhradou zboží nebo služeb z veřejných výdajů. Příjemce dotace je tak povinen poskytnout požadované informace a dokumentaci zejména zaměstnancům nebo zmocněncům </w:t>
      </w:r>
      <w:r w:rsidR="00BF33C0" w:rsidRPr="0099069F">
        <w:rPr>
          <w:rFonts w:cs="Times New Roman"/>
        </w:rPr>
        <w:t>poskytovatele</w:t>
      </w:r>
      <w:r w:rsidRPr="0099069F">
        <w:rPr>
          <w:rFonts w:cs="Times New Roman"/>
        </w:rPr>
        <w:t>, příslušného finančního úřadu a dalších oprávněných orgánů veřejné správy a vytvořit uvedeným osobám a orgánům podmínky k provedení kontroly předmětu plnění této smlouvy a poskytnout jim souči</w:t>
      </w:r>
      <w:r w:rsidR="00D34289">
        <w:rPr>
          <w:rFonts w:cs="Times New Roman"/>
        </w:rPr>
        <w:t>nnost.</w:t>
      </w:r>
    </w:p>
    <w:p w14:paraId="214E9F89" w14:textId="77777777" w:rsidR="00F33170" w:rsidRDefault="00EC5709" w:rsidP="0012293E">
      <w:pPr>
        <w:numPr>
          <w:ilvl w:val="0"/>
          <w:numId w:val="33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Příjemce se zavazuje i</w:t>
      </w:r>
      <w:r w:rsidR="00BF33C0" w:rsidRPr="0099069F">
        <w:rPr>
          <w:rFonts w:cs="Times New Roman"/>
        </w:rPr>
        <w:t xml:space="preserve">nformovat poskytovatele dotace bezodkladně o všech provedených kontrolách ze strany jiných subjektů než poskytovatele dotace, o všech </w:t>
      </w:r>
      <w:r w:rsidR="00BF33C0" w:rsidRPr="0099069F">
        <w:rPr>
          <w:rFonts w:cs="Times New Roman"/>
        </w:rPr>
        <w:lastRenderedPageBreak/>
        <w:t>navržených nápravných opatřeních, která budou výsledkem těchto kontrol, a o jejich splnění</w:t>
      </w:r>
      <w:r w:rsidR="00D34289">
        <w:rPr>
          <w:rFonts w:cs="Times New Roman"/>
        </w:rPr>
        <w:t>.</w:t>
      </w:r>
    </w:p>
    <w:p w14:paraId="604B0044" w14:textId="77777777" w:rsidR="00F33170" w:rsidRPr="00D34289" w:rsidRDefault="00AD5D6C" w:rsidP="00D34289">
      <w:pPr>
        <w:pStyle w:val="Nadpis1"/>
      </w:pPr>
      <w:r w:rsidRPr="0099069F">
        <w:t>Článek V.</w:t>
      </w:r>
      <w:r w:rsidR="0012293E">
        <w:br/>
      </w:r>
      <w:r w:rsidRPr="00D34289">
        <w:t>Doba trvání smlouvy</w:t>
      </w:r>
    </w:p>
    <w:p w14:paraId="38562511" w14:textId="77777777" w:rsidR="00F33170" w:rsidRDefault="00436090" w:rsidP="00D34289">
      <w:pPr>
        <w:pStyle w:val="Zkladntext21"/>
        <w:numPr>
          <w:ilvl w:val="0"/>
          <w:numId w:val="36"/>
        </w:numPr>
        <w:spacing w:after="0"/>
        <w:ind w:left="709" w:hanging="425"/>
        <w:rPr>
          <w:rFonts w:cs="Times New Roman"/>
          <w:sz w:val="24"/>
          <w:szCs w:val="24"/>
        </w:rPr>
      </w:pPr>
      <w:r w:rsidRPr="0099069F">
        <w:rPr>
          <w:rFonts w:cs="Times New Roman"/>
          <w:sz w:val="24"/>
          <w:szCs w:val="24"/>
        </w:rPr>
        <w:t>Tato Smlouva se uzavírá na dobu určitou do úplného vypořádání všech peněžitých nároků z této Smlouvy plynoucích</w:t>
      </w:r>
      <w:r w:rsidR="00AD5D6C" w:rsidRPr="0099069F">
        <w:rPr>
          <w:rFonts w:cs="Times New Roman"/>
          <w:sz w:val="24"/>
          <w:szCs w:val="24"/>
        </w:rPr>
        <w:t>.</w:t>
      </w:r>
    </w:p>
    <w:p w14:paraId="5BD8DA63" w14:textId="77777777" w:rsidR="008B12A1" w:rsidRPr="0099069F" w:rsidRDefault="008B12A1" w:rsidP="00D34289">
      <w:pPr>
        <w:pStyle w:val="Zkladntext"/>
        <w:widowControl w:val="0"/>
        <w:numPr>
          <w:ilvl w:val="0"/>
          <w:numId w:val="36"/>
        </w:numPr>
        <w:suppressAutoHyphens w:val="0"/>
        <w:spacing w:before="0"/>
        <w:ind w:left="709" w:hanging="425"/>
        <w:rPr>
          <w:rFonts w:cs="Times New Roman"/>
          <w:i/>
        </w:rPr>
      </w:pPr>
      <w:r w:rsidRPr="0099069F">
        <w:rPr>
          <w:rFonts w:cs="Times New Roman"/>
        </w:rPr>
        <w:t>Smlouvu lze ukončit na základě</w:t>
      </w:r>
      <w:r w:rsidR="00463E28" w:rsidRPr="0099069F">
        <w:rPr>
          <w:rFonts w:cs="Times New Roman"/>
        </w:rPr>
        <w:t>:</w:t>
      </w:r>
      <w:r w:rsidRPr="0099069F">
        <w:rPr>
          <w:rFonts w:cs="Times New Roman"/>
        </w:rPr>
        <w:t xml:space="preserve"> </w:t>
      </w:r>
    </w:p>
    <w:p w14:paraId="293EE04F" w14:textId="77777777" w:rsidR="008B12A1" w:rsidRPr="0099069F" w:rsidRDefault="008B12A1" w:rsidP="00C11096">
      <w:pPr>
        <w:pStyle w:val="Zkladntext"/>
        <w:widowControl w:val="0"/>
        <w:numPr>
          <w:ilvl w:val="0"/>
          <w:numId w:val="8"/>
        </w:numPr>
        <w:suppressAutoHyphens w:val="0"/>
        <w:spacing w:before="0"/>
        <w:ind w:left="709" w:hanging="425"/>
        <w:rPr>
          <w:rFonts w:cs="Times New Roman"/>
        </w:rPr>
      </w:pPr>
      <w:r w:rsidRPr="0099069F">
        <w:rPr>
          <w:rFonts w:cs="Times New Roman"/>
        </w:rPr>
        <w:t xml:space="preserve">písemné </w:t>
      </w:r>
      <w:r w:rsidR="00B963DE" w:rsidRPr="0099069F">
        <w:rPr>
          <w:rFonts w:cs="Times New Roman"/>
        </w:rPr>
        <w:t>D</w:t>
      </w:r>
      <w:r w:rsidRPr="0099069F">
        <w:rPr>
          <w:rFonts w:cs="Times New Roman"/>
        </w:rPr>
        <w:t>ohody obou smluvních stran</w:t>
      </w:r>
      <w:r w:rsidR="009903B8" w:rsidRPr="0099069F">
        <w:rPr>
          <w:rFonts w:cs="Times New Roman"/>
        </w:rPr>
        <w:t>.</w:t>
      </w:r>
      <w:r w:rsidRPr="0099069F">
        <w:rPr>
          <w:rFonts w:cs="Times New Roman"/>
        </w:rPr>
        <w:t xml:space="preserve"> </w:t>
      </w:r>
    </w:p>
    <w:p w14:paraId="6C2FF018" w14:textId="77777777" w:rsidR="008B12A1" w:rsidRPr="0099069F" w:rsidRDefault="008B12A1" w:rsidP="00753E49">
      <w:pPr>
        <w:pStyle w:val="Zkladntext"/>
        <w:widowControl w:val="0"/>
        <w:suppressAutoHyphens w:val="0"/>
        <w:spacing w:before="0"/>
        <w:ind w:left="709" w:firstLine="1"/>
        <w:rPr>
          <w:rFonts w:cs="Times New Roman"/>
        </w:rPr>
      </w:pPr>
      <w:r w:rsidRPr="0099069F">
        <w:rPr>
          <w:rFonts w:cs="Times New Roman"/>
        </w:rPr>
        <w:t xml:space="preserve">Při ukončení Smlouvy </w:t>
      </w:r>
      <w:r w:rsidR="00B963DE" w:rsidRPr="0099069F">
        <w:rPr>
          <w:rFonts w:cs="Times New Roman"/>
        </w:rPr>
        <w:t>D</w:t>
      </w:r>
      <w:r w:rsidRPr="0099069F">
        <w:rPr>
          <w:rFonts w:cs="Times New Roman"/>
        </w:rPr>
        <w:t xml:space="preserve">ohodou je příjemce </w:t>
      </w:r>
      <w:r w:rsidR="00B963DE" w:rsidRPr="0099069F">
        <w:rPr>
          <w:rFonts w:cs="Times New Roman"/>
        </w:rPr>
        <w:t xml:space="preserve">dotace </w:t>
      </w:r>
      <w:r w:rsidR="00753E49">
        <w:rPr>
          <w:rFonts w:cs="Times New Roman"/>
        </w:rPr>
        <w:t xml:space="preserve">povinen vrátit bezhotovostním </w:t>
      </w:r>
      <w:r w:rsidRPr="0099069F">
        <w:rPr>
          <w:rFonts w:cs="Times New Roman"/>
        </w:rPr>
        <w:t xml:space="preserve">převodem na účet poskytovatele </w:t>
      </w:r>
      <w:r w:rsidR="00B963DE" w:rsidRPr="0099069F">
        <w:rPr>
          <w:rFonts w:cs="Times New Roman"/>
        </w:rPr>
        <w:t xml:space="preserve">dotace </w:t>
      </w:r>
      <w:r w:rsidRPr="0099069F">
        <w:rPr>
          <w:rFonts w:cs="Times New Roman"/>
        </w:rPr>
        <w:t>poskytnutou část</w:t>
      </w:r>
      <w:r w:rsidRPr="0099069F">
        <w:rPr>
          <w:rFonts w:cs="Times New Roman"/>
          <w:color w:val="FF0000"/>
        </w:rPr>
        <w:t xml:space="preserve"> </w:t>
      </w:r>
      <w:r w:rsidRPr="0099069F">
        <w:rPr>
          <w:rFonts w:cs="Times New Roman"/>
        </w:rPr>
        <w:t xml:space="preserve">dotace, která mu již byla vyplacena, a to bez zbytečného odkladu, nejpozději do 30 dnů ode dne doručení </w:t>
      </w:r>
      <w:r w:rsidR="00B963DE" w:rsidRPr="0099069F">
        <w:rPr>
          <w:rFonts w:cs="Times New Roman"/>
        </w:rPr>
        <w:t>D</w:t>
      </w:r>
      <w:r w:rsidRPr="0099069F">
        <w:rPr>
          <w:rFonts w:cs="Times New Roman"/>
        </w:rPr>
        <w:t>ohody podepsané oběma smluvními stranami, nedohodnou-li se smluvní strany jinak</w:t>
      </w:r>
      <w:r w:rsidR="00B963DE" w:rsidRPr="0099069F">
        <w:rPr>
          <w:rFonts w:cs="Times New Roman"/>
        </w:rPr>
        <w:t>.</w:t>
      </w:r>
    </w:p>
    <w:p w14:paraId="061AA7CE" w14:textId="77777777" w:rsidR="00F33170" w:rsidRDefault="008B12A1" w:rsidP="00753E49">
      <w:pPr>
        <w:pStyle w:val="Zkladntext"/>
        <w:widowControl w:val="0"/>
        <w:numPr>
          <w:ilvl w:val="0"/>
          <w:numId w:val="8"/>
        </w:numPr>
        <w:suppressAutoHyphens w:val="0"/>
        <w:spacing w:before="0"/>
        <w:ind w:left="851" w:hanging="567"/>
        <w:rPr>
          <w:rFonts w:cs="Times New Roman"/>
        </w:rPr>
      </w:pPr>
      <w:r w:rsidRPr="0099069F">
        <w:rPr>
          <w:rFonts w:cs="Times New Roman"/>
        </w:rPr>
        <w:t xml:space="preserve">písemnou výpovědí Smlouvy, a to za podmínek dále stanovených. </w:t>
      </w:r>
    </w:p>
    <w:p w14:paraId="47A450A5" w14:textId="77777777" w:rsidR="00F33170" w:rsidRDefault="008B12A1" w:rsidP="00753E49">
      <w:pPr>
        <w:pStyle w:val="Zkladntext"/>
        <w:widowControl w:val="0"/>
        <w:suppressAutoHyphens w:val="0"/>
        <w:spacing w:before="0"/>
        <w:ind w:left="709"/>
        <w:rPr>
          <w:rFonts w:cs="Times New Roman"/>
        </w:rPr>
      </w:pPr>
      <w:r w:rsidRPr="0099069F">
        <w:rPr>
          <w:rFonts w:cs="Times New Roman"/>
        </w:rPr>
        <w:t xml:space="preserve">Poskytovatel dotace může smlouvu vypovědět jak před proplacením, tak i po proplacení dotace. Výpověď Smlouvy musí být učiněna písemně a musí v ní být uvedeny důvody jejího udělení. </w:t>
      </w:r>
    </w:p>
    <w:p w14:paraId="05B6965F" w14:textId="77777777" w:rsidR="00F33170" w:rsidRDefault="008B12A1" w:rsidP="00753E49">
      <w:pPr>
        <w:pStyle w:val="Zkladntext"/>
        <w:widowControl w:val="0"/>
        <w:suppressAutoHyphens w:val="0"/>
        <w:spacing w:before="0"/>
        <w:ind w:left="709"/>
        <w:rPr>
          <w:rFonts w:cs="Times New Roman"/>
        </w:rPr>
      </w:pPr>
      <w:r w:rsidRPr="0099069F">
        <w:rPr>
          <w:rFonts w:cs="Times New Roman"/>
        </w:rPr>
        <w:t xml:space="preserve">Výpovědní lhůta činí 1 měsíc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14:paraId="48B3787A" w14:textId="77777777" w:rsidR="008B12A1" w:rsidRPr="0099069F" w:rsidRDefault="008B12A1" w:rsidP="00C11096">
      <w:pPr>
        <w:pStyle w:val="Zkladntext"/>
        <w:widowControl w:val="0"/>
        <w:numPr>
          <w:ilvl w:val="0"/>
          <w:numId w:val="36"/>
        </w:numPr>
        <w:suppressAutoHyphens w:val="0"/>
        <w:spacing w:before="0"/>
        <w:ind w:left="709" w:hanging="425"/>
        <w:rPr>
          <w:rFonts w:cs="Times New Roman"/>
        </w:rPr>
      </w:pPr>
      <w:r w:rsidRPr="0099069F">
        <w:rPr>
          <w:rFonts w:cs="Times New Roman"/>
        </w:rPr>
        <w:t xml:space="preserve">Výpovědním důvodem je porušení povinností příjemce dotace stanovených touto </w:t>
      </w:r>
      <w:r w:rsidR="00EA1B4A" w:rsidRPr="0099069F">
        <w:rPr>
          <w:rFonts w:cs="Times New Roman"/>
        </w:rPr>
        <w:t>S</w:t>
      </w:r>
      <w:r w:rsidRPr="0099069F">
        <w:rPr>
          <w:rFonts w:cs="Times New Roman"/>
        </w:rPr>
        <w:t xml:space="preserve">mlouvou nebo obecně závaznými právními předpisy, kterého se příjemce dopustí zejména pokud: </w:t>
      </w:r>
    </w:p>
    <w:p w14:paraId="2821C27A" w14:textId="77777777" w:rsidR="008B12A1" w:rsidRPr="0099069F" w:rsidRDefault="00463E28" w:rsidP="00C11096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69F">
        <w:rPr>
          <w:rFonts w:ascii="Times New Roman" w:hAnsi="Times New Roman"/>
          <w:sz w:val="24"/>
          <w:szCs w:val="24"/>
        </w:rPr>
        <w:t xml:space="preserve">příjemce </w:t>
      </w:r>
      <w:r w:rsidR="00EA1B4A" w:rsidRPr="0099069F">
        <w:rPr>
          <w:rFonts w:ascii="Times New Roman" w:hAnsi="Times New Roman"/>
          <w:sz w:val="24"/>
          <w:szCs w:val="24"/>
        </w:rPr>
        <w:t xml:space="preserve">dotace </w:t>
      </w:r>
      <w:r w:rsidRPr="0099069F">
        <w:rPr>
          <w:rFonts w:ascii="Times New Roman" w:hAnsi="Times New Roman"/>
          <w:sz w:val="24"/>
          <w:szCs w:val="24"/>
        </w:rPr>
        <w:t>použije dotaci k jinému účelu než uvedenému v této Smlouvě</w:t>
      </w:r>
      <w:r w:rsidR="00304A97">
        <w:rPr>
          <w:rFonts w:ascii="Times New Roman" w:hAnsi="Times New Roman"/>
          <w:sz w:val="24"/>
          <w:szCs w:val="24"/>
        </w:rPr>
        <w:t>,</w:t>
      </w:r>
    </w:p>
    <w:p w14:paraId="322E9A36" w14:textId="77777777" w:rsidR="008B12A1" w:rsidRPr="0099069F" w:rsidRDefault="008B12A1" w:rsidP="00C11096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69F">
        <w:rPr>
          <w:rFonts w:ascii="Times New Roman" w:hAnsi="Times New Roman"/>
          <w:sz w:val="24"/>
          <w:szCs w:val="24"/>
        </w:rPr>
        <w:t xml:space="preserve">příjemce </w:t>
      </w:r>
      <w:r w:rsidR="00EA1B4A" w:rsidRPr="0099069F">
        <w:rPr>
          <w:rFonts w:ascii="Times New Roman" w:hAnsi="Times New Roman"/>
          <w:sz w:val="24"/>
          <w:szCs w:val="24"/>
        </w:rPr>
        <w:t xml:space="preserve">dotace </w:t>
      </w:r>
      <w:r w:rsidRPr="0099069F">
        <w:rPr>
          <w:rFonts w:ascii="Times New Roman" w:hAnsi="Times New Roman"/>
          <w:sz w:val="24"/>
          <w:szCs w:val="24"/>
        </w:rPr>
        <w:t xml:space="preserve">uvedl nepravdivé, neúplné nebo zkreslené údaje, na které se váže uzavření této </w:t>
      </w:r>
      <w:r w:rsidR="00463E28" w:rsidRPr="0099069F">
        <w:rPr>
          <w:rFonts w:ascii="Times New Roman" w:hAnsi="Times New Roman"/>
          <w:sz w:val="24"/>
          <w:szCs w:val="24"/>
        </w:rPr>
        <w:t>S</w:t>
      </w:r>
      <w:r w:rsidRPr="0099069F">
        <w:rPr>
          <w:rFonts w:ascii="Times New Roman" w:hAnsi="Times New Roman"/>
          <w:sz w:val="24"/>
          <w:szCs w:val="24"/>
        </w:rPr>
        <w:t>mlouvy,</w:t>
      </w:r>
    </w:p>
    <w:p w14:paraId="40DEE5EE" w14:textId="77777777" w:rsidR="00463E28" w:rsidRPr="0099069F" w:rsidRDefault="00463E28" w:rsidP="00C11096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69F">
        <w:rPr>
          <w:rFonts w:ascii="Times New Roman" w:hAnsi="Times New Roman"/>
          <w:sz w:val="24"/>
          <w:szCs w:val="24"/>
        </w:rPr>
        <w:t>příjemce</w:t>
      </w:r>
      <w:r w:rsidR="00EA1B4A" w:rsidRPr="0099069F">
        <w:rPr>
          <w:rFonts w:ascii="Times New Roman" w:hAnsi="Times New Roman"/>
          <w:sz w:val="24"/>
          <w:szCs w:val="24"/>
        </w:rPr>
        <w:t xml:space="preserve"> dotace</w:t>
      </w:r>
      <w:r w:rsidRPr="0099069F">
        <w:rPr>
          <w:rFonts w:ascii="Times New Roman" w:hAnsi="Times New Roman"/>
          <w:sz w:val="24"/>
          <w:szCs w:val="24"/>
        </w:rPr>
        <w:t xml:space="preserve"> </w:t>
      </w:r>
      <w:r w:rsidR="008B12A1" w:rsidRPr="0099069F">
        <w:rPr>
          <w:rFonts w:ascii="Times New Roman" w:hAnsi="Times New Roman"/>
          <w:sz w:val="24"/>
          <w:szCs w:val="24"/>
        </w:rPr>
        <w:t xml:space="preserve">je v likvidaci, </w:t>
      </w:r>
      <w:r w:rsidRPr="0099069F">
        <w:rPr>
          <w:rFonts w:ascii="Times New Roman" w:hAnsi="Times New Roman"/>
          <w:sz w:val="24"/>
          <w:szCs w:val="24"/>
        </w:rPr>
        <w:t xml:space="preserve">nebo s ním bylo zahájeno insolvenční řízení podle zákona č. 182/2006 Sb., </w:t>
      </w:r>
      <w:r w:rsidR="00974B71" w:rsidRPr="0099069F">
        <w:rPr>
          <w:rFonts w:ascii="Times New Roman" w:hAnsi="Times New Roman"/>
          <w:sz w:val="24"/>
          <w:szCs w:val="24"/>
        </w:rPr>
        <w:t>insolvenčn</w:t>
      </w:r>
      <w:r w:rsidR="001C5CE2" w:rsidRPr="0099069F">
        <w:rPr>
          <w:rFonts w:ascii="Times New Roman" w:hAnsi="Times New Roman"/>
          <w:sz w:val="24"/>
          <w:szCs w:val="24"/>
        </w:rPr>
        <w:t>í zákon</w:t>
      </w:r>
      <w:r w:rsidRPr="0099069F">
        <w:rPr>
          <w:rFonts w:ascii="Times New Roman" w:hAnsi="Times New Roman"/>
          <w:sz w:val="24"/>
          <w:szCs w:val="24"/>
        </w:rPr>
        <w:t xml:space="preserve">, ve znění pozdějších předpisů,  </w:t>
      </w:r>
    </w:p>
    <w:p w14:paraId="4227ACE8" w14:textId="77777777" w:rsidR="008B12A1" w:rsidRPr="0099069F" w:rsidRDefault="00DB002D" w:rsidP="00C11096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69F">
        <w:rPr>
          <w:rFonts w:ascii="Times New Roman" w:hAnsi="Times New Roman"/>
          <w:sz w:val="24"/>
          <w:szCs w:val="24"/>
        </w:rPr>
        <w:t xml:space="preserve">příjemce dotace </w:t>
      </w:r>
      <w:r w:rsidR="008B12A1" w:rsidRPr="0099069F">
        <w:rPr>
          <w:rFonts w:ascii="Times New Roman" w:hAnsi="Times New Roman"/>
          <w:sz w:val="24"/>
          <w:szCs w:val="24"/>
        </w:rPr>
        <w:t>změní právní formu a stane se tak nezpůsobilým příjemcem dotace pro danou oblast podpory,</w:t>
      </w:r>
      <w:r w:rsidR="00463E28" w:rsidRPr="0099069F">
        <w:rPr>
          <w:rFonts w:ascii="Times New Roman" w:hAnsi="Times New Roman"/>
          <w:sz w:val="24"/>
          <w:szCs w:val="24"/>
        </w:rPr>
        <w:t xml:space="preserve"> ztratí způsobilost k</w:t>
      </w:r>
      <w:r w:rsidRPr="0099069F">
        <w:rPr>
          <w:rFonts w:ascii="Times New Roman" w:hAnsi="Times New Roman"/>
          <w:sz w:val="24"/>
          <w:szCs w:val="24"/>
        </w:rPr>
        <w:t> </w:t>
      </w:r>
      <w:r w:rsidR="00463E28" w:rsidRPr="0099069F">
        <w:rPr>
          <w:rFonts w:ascii="Times New Roman" w:hAnsi="Times New Roman"/>
          <w:sz w:val="24"/>
          <w:szCs w:val="24"/>
        </w:rPr>
        <w:t>činnosti</w:t>
      </w:r>
      <w:r w:rsidRPr="0099069F">
        <w:rPr>
          <w:rFonts w:ascii="Times New Roman" w:hAnsi="Times New Roman"/>
          <w:sz w:val="24"/>
          <w:szCs w:val="24"/>
        </w:rPr>
        <w:t>,</w:t>
      </w:r>
      <w:r w:rsidR="00463E28" w:rsidRPr="0099069F">
        <w:rPr>
          <w:rFonts w:ascii="Times New Roman" w:hAnsi="Times New Roman"/>
          <w:sz w:val="24"/>
          <w:szCs w:val="24"/>
        </w:rPr>
        <w:t xml:space="preserve"> na níž byla dotace poskytnuta,</w:t>
      </w:r>
      <w:r w:rsidR="008B12A1" w:rsidRPr="0099069F">
        <w:rPr>
          <w:rFonts w:ascii="Times New Roman" w:hAnsi="Times New Roman"/>
          <w:sz w:val="24"/>
          <w:szCs w:val="24"/>
        </w:rPr>
        <w:t xml:space="preserve"> </w:t>
      </w:r>
    </w:p>
    <w:p w14:paraId="07212B22" w14:textId="77777777" w:rsidR="008B12A1" w:rsidRPr="0099069F" w:rsidRDefault="008B12A1" w:rsidP="00304A97">
      <w:pPr>
        <w:pStyle w:val="Zkladntextodsazen21"/>
        <w:numPr>
          <w:ilvl w:val="0"/>
          <w:numId w:val="7"/>
        </w:numPr>
        <w:autoSpaceDE w:val="0"/>
        <w:spacing w:after="0" w:line="240" w:lineRule="auto"/>
        <w:ind w:left="709" w:hanging="283"/>
        <w:jc w:val="both"/>
        <w:rPr>
          <w:rFonts w:cs="Times New Roman"/>
        </w:rPr>
      </w:pPr>
      <w:r w:rsidRPr="0099069F">
        <w:rPr>
          <w:rFonts w:cs="Times New Roman"/>
        </w:rPr>
        <w:t xml:space="preserve">pokud </w:t>
      </w:r>
      <w:r w:rsidR="00DB002D" w:rsidRPr="0099069F">
        <w:rPr>
          <w:rFonts w:cs="Times New Roman"/>
        </w:rPr>
        <w:t xml:space="preserve">příjemce dotace </w:t>
      </w:r>
      <w:r w:rsidRPr="0099069F">
        <w:rPr>
          <w:rFonts w:cs="Times New Roman"/>
        </w:rPr>
        <w:t>neumožní poskytovateli, resp. jím pověřenému pracovníkovi, provedení kontroly čerpání peněžních prostředků z dotace, tedy nepředložení příslušných účetních knih, příjmových a výdajových dokladů, jakož i další neposkytnutí potřebné součinnosti k provedení kontroly,</w:t>
      </w:r>
    </w:p>
    <w:p w14:paraId="1E806B94" w14:textId="77777777" w:rsidR="008B12A1" w:rsidRPr="0099069F" w:rsidRDefault="00DB002D" w:rsidP="00C11096">
      <w:pPr>
        <w:pStyle w:val="Zkladntextodsazen21"/>
        <w:numPr>
          <w:ilvl w:val="0"/>
          <w:numId w:val="7"/>
        </w:numPr>
        <w:autoSpaceDE w:val="0"/>
        <w:spacing w:after="0" w:line="240" w:lineRule="auto"/>
        <w:ind w:left="709" w:hanging="283"/>
        <w:jc w:val="both"/>
        <w:rPr>
          <w:rFonts w:cs="Times New Roman"/>
        </w:rPr>
      </w:pPr>
      <w:r w:rsidRPr="0099069F">
        <w:rPr>
          <w:rFonts w:cs="Times New Roman"/>
        </w:rPr>
        <w:t xml:space="preserve">příjemce dotace </w:t>
      </w:r>
      <w:r w:rsidR="008B12A1" w:rsidRPr="0099069F">
        <w:rPr>
          <w:rFonts w:cs="Times New Roman"/>
        </w:rPr>
        <w:t>neprovede finanční vypořádání dotace a nepředloží závěrečn</w:t>
      </w:r>
      <w:r w:rsidRPr="0099069F">
        <w:rPr>
          <w:rFonts w:cs="Times New Roman"/>
        </w:rPr>
        <w:t>ou</w:t>
      </w:r>
      <w:r w:rsidR="008B12A1" w:rsidRPr="0099069F">
        <w:rPr>
          <w:rFonts w:cs="Times New Roman"/>
        </w:rPr>
        <w:t xml:space="preserve"> zpráv</w:t>
      </w:r>
      <w:r w:rsidRPr="0099069F">
        <w:rPr>
          <w:rFonts w:cs="Times New Roman"/>
        </w:rPr>
        <w:t>u</w:t>
      </w:r>
      <w:r w:rsidR="008B12A1" w:rsidRPr="0099069F">
        <w:rPr>
          <w:rFonts w:cs="Times New Roman"/>
        </w:rPr>
        <w:t xml:space="preserve"> v termínech stanovených </w:t>
      </w:r>
      <w:r w:rsidRPr="0099069F">
        <w:rPr>
          <w:rFonts w:cs="Times New Roman"/>
        </w:rPr>
        <w:t>touto S</w:t>
      </w:r>
      <w:r w:rsidR="008B12A1" w:rsidRPr="0099069F">
        <w:rPr>
          <w:rFonts w:cs="Times New Roman"/>
        </w:rPr>
        <w:t>mlouvou,</w:t>
      </w:r>
    </w:p>
    <w:p w14:paraId="3FABD765" w14:textId="77777777" w:rsidR="008B12A1" w:rsidRPr="0099069F" w:rsidRDefault="00DB002D" w:rsidP="00C11096">
      <w:pPr>
        <w:pStyle w:val="Zkladntextodsazen21"/>
        <w:numPr>
          <w:ilvl w:val="0"/>
          <w:numId w:val="7"/>
        </w:numPr>
        <w:autoSpaceDE w:val="0"/>
        <w:spacing w:after="0" w:line="240" w:lineRule="auto"/>
        <w:ind w:left="709" w:hanging="283"/>
        <w:jc w:val="both"/>
        <w:rPr>
          <w:rFonts w:cs="Times New Roman"/>
        </w:rPr>
      </w:pPr>
      <w:r w:rsidRPr="0099069F">
        <w:rPr>
          <w:rFonts w:cs="Times New Roman"/>
        </w:rPr>
        <w:t xml:space="preserve">příjemce dotace </w:t>
      </w:r>
      <w:r w:rsidR="008B12A1" w:rsidRPr="0099069F">
        <w:rPr>
          <w:rFonts w:cs="Times New Roman"/>
        </w:rPr>
        <w:t>neinform</w:t>
      </w:r>
      <w:r w:rsidRPr="0099069F">
        <w:rPr>
          <w:rFonts w:cs="Times New Roman"/>
        </w:rPr>
        <w:t>uje</w:t>
      </w:r>
      <w:r w:rsidR="008B12A1" w:rsidRPr="0099069F">
        <w:rPr>
          <w:rFonts w:cs="Times New Roman"/>
        </w:rPr>
        <w:t xml:space="preserve"> veřejnost o aktivitách konaných v rámci </w:t>
      </w:r>
      <w:r w:rsidR="00304A97">
        <w:rPr>
          <w:rFonts w:cs="Times New Roman"/>
        </w:rPr>
        <w:t>organizace</w:t>
      </w:r>
      <w:r w:rsidR="008B12A1" w:rsidRPr="0099069F">
        <w:rPr>
          <w:rFonts w:cs="Times New Roman"/>
        </w:rPr>
        <w:t>,</w:t>
      </w:r>
    </w:p>
    <w:p w14:paraId="3E73143C" w14:textId="77777777" w:rsidR="00F33170" w:rsidRDefault="00463E28" w:rsidP="00C11096">
      <w:pPr>
        <w:pStyle w:val="Zkladntextodsazen21"/>
        <w:numPr>
          <w:ilvl w:val="0"/>
          <w:numId w:val="7"/>
        </w:numPr>
        <w:autoSpaceDE w:val="0"/>
        <w:spacing w:after="0" w:line="240" w:lineRule="auto"/>
        <w:ind w:left="709" w:hanging="283"/>
        <w:jc w:val="both"/>
        <w:rPr>
          <w:rFonts w:cs="Times New Roman"/>
        </w:rPr>
      </w:pPr>
      <w:r w:rsidRPr="0099069F">
        <w:rPr>
          <w:rFonts w:cs="Times New Roman"/>
        </w:rPr>
        <w:t>z důvodu zániku příjemce dotace</w:t>
      </w:r>
      <w:r w:rsidR="00DB002D" w:rsidRPr="0099069F">
        <w:rPr>
          <w:rFonts w:cs="Times New Roman"/>
        </w:rPr>
        <w:t xml:space="preserve"> (právnímu nástupci)</w:t>
      </w:r>
      <w:r w:rsidRPr="0099069F">
        <w:rPr>
          <w:rFonts w:cs="Times New Roman"/>
        </w:rPr>
        <w:t>.</w:t>
      </w:r>
    </w:p>
    <w:p w14:paraId="5FDC13C4" w14:textId="77777777" w:rsidR="00F33170" w:rsidRDefault="00C11096" w:rsidP="00C11096">
      <w:pPr>
        <w:pStyle w:val="Zkladntext"/>
        <w:widowControl w:val="0"/>
        <w:suppressAutoHyphens w:val="0"/>
        <w:spacing w:before="0"/>
        <w:ind w:left="709" w:hanging="425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 w:rsidR="008B12A1" w:rsidRPr="0099069F">
        <w:rPr>
          <w:rFonts w:cs="Times New Roman"/>
        </w:rPr>
        <w:t xml:space="preserve">V případě výpovědi této </w:t>
      </w:r>
      <w:r w:rsidR="00DB002D" w:rsidRPr="0099069F">
        <w:rPr>
          <w:rFonts w:cs="Times New Roman"/>
        </w:rPr>
        <w:t>S</w:t>
      </w:r>
      <w:r w:rsidR="008B12A1" w:rsidRPr="0099069F">
        <w:rPr>
          <w:rFonts w:cs="Times New Roman"/>
        </w:rPr>
        <w:t xml:space="preserve">mlouvy před proplacením dotace, nárok na vyplacení dotace nevzniká a nelze se jej platně domáhat. V případě výpovědi </w:t>
      </w:r>
      <w:r w:rsidR="00DB002D" w:rsidRPr="0099069F">
        <w:rPr>
          <w:rFonts w:cs="Times New Roman"/>
        </w:rPr>
        <w:t>S</w:t>
      </w:r>
      <w:r w:rsidR="008B12A1" w:rsidRPr="0099069F">
        <w:rPr>
          <w:rFonts w:cs="Times New Roman"/>
        </w:rPr>
        <w:t xml:space="preserve">mlouvy po proplacení dotace, se příjemce </w:t>
      </w:r>
      <w:r w:rsidR="00B963DE" w:rsidRPr="0099069F">
        <w:rPr>
          <w:rFonts w:cs="Times New Roman"/>
        </w:rPr>
        <w:t xml:space="preserve">dotace </w:t>
      </w:r>
      <w:r w:rsidR="008B12A1" w:rsidRPr="0099069F">
        <w:rPr>
          <w:rFonts w:cs="Times New Roman"/>
        </w:rPr>
        <w:t xml:space="preserve">zavazuje poskytnuté peněžní prostředky vrátit bezhotovostním převodem na účet poskytovatele </w:t>
      </w:r>
      <w:r w:rsidR="00B963DE" w:rsidRPr="0099069F">
        <w:rPr>
          <w:rFonts w:cs="Times New Roman"/>
        </w:rPr>
        <w:t xml:space="preserve">dotace </w:t>
      </w:r>
      <w:r w:rsidR="008B12A1" w:rsidRPr="0099069F">
        <w:rPr>
          <w:rFonts w:cs="Times New Roman"/>
        </w:rPr>
        <w:t xml:space="preserve">uvedený v záhlaví této </w:t>
      </w:r>
      <w:r w:rsidR="00DB002D" w:rsidRPr="0099069F">
        <w:rPr>
          <w:rFonts w:cs="Times New Roman"/>
        </w:rPr>
        <w:t>S</w:t>
      </w:r>
      <w:r w:rsidR="008B12A1" w:rsidRPr="0099069F">
        <w:rPr>
          <w:rFonts w:cs="Times New Roman"/>
        </w:rPr>
        <w:t>mlouvy bez zbytečného odkladu, nejpozději však do 15 dnů od doručení výpovědi</w:t>
      </w:r>
      <w:r w:rsidR="008B12A1" w:rsidRPr="0099069F">
        <w:rPr>
          <w:rFonts w:cs="Times New Roman"/>
          <w:i/>
        </w:rPr>
        <w:t>.</w:t>
      </w:r>
    </w:p>
    <w:p w14:paraId="18EF3B78" w14:textId="77777777" w:rsidR="00F33170" w:rsidRDefault="00C11096" w:rsidP="00C11096">
      <w:pPr>
        <w:pStyle w:val="Zkladntext"/>
        <w:widowControl w:val="0"/>
        <w:suppressAutoHyphens w:val="0"/>
        <w:spacing w:before="0"/>
        <w:ind w:left="709" w:hanging="425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="008B12A1" w:rsidRPr="0099069F">
        <w:rPr>
          <w:rFonts w:cs="Times New Roman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DB002D" w:rsidRPr="0099069F">
        <w:rPr>
          <w:rFonts w:cs="Times New Roman"/>
        </w:rPr>
        <w:t>S</w:t>
      </w:r>
      <w:r w:rsidR="008B12A1" w:rsidRPr="0099069F">
        <w:rPr>
          <w:rFonts w:cs="Times New Roman"/>
        </w:rPr>
        <w:t xml:space="preserve">mlouvy dojde až vypořádáním všech práv a povinností smluvních stran. </w:t>
      </w:r>
    </w:p>
    <w:p w14:paraId="2CC92856" w14:textId="77777777" w:rsidR="00F33170" w:rsidRDefault="00C11096" w:rsidP="00C11096">
      <w:pPr>
        <w:pStyle w:val="Zkladntext"/>
        <w:widowControl w:val="0"/>
        <w:suppressAutoHyphens w:val="0"/>
        <w:spacing w:before="0"/>
        <w:ind w:left="709" w:hanging="425"/>
        <w:rPr>
          <w:rFonts w:cs="Times New Roman"/>
        </w:rPr>
      </w:pPr>
      <w:r>
        <w:rPr>
          <w:rFonts w:cs="Times New Roman"/>
        </w:rPr>
        <w:lastRenderedPageBreak/>
        <w:t>6.</w:t>
      </w:r>
      <w:r>
        <w:rPr>
          <w:rFonts w:cs="Times New Roman"/>
        </w:rPr>
        <w:tab/>
      </w:r>
      <w:r w:rsidR="008B12A1" w:rsidRPr="0099069F">
        <w:rPr>
          <w:rFonts w:cs="Times New Roman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3C1D387E" w14:textId="77777777" w:rsidR="00F33170" w:rsidRDefault="00C11096" w:rsidP="00C11096">
      <w:p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</w:r>
      <w:r w:rsidR="00842AAC" w:rsidRPr="0099069F">
        <w:rPr>
          <w:rFonts w:cs="Times New Roman"/>
        </w:rPr>
        <w:t>Příjemce dotace je povinen řádně uchovávat veškeré dokumenty související s </w:t>
      </w:r>
      <w:r w:rsidR="000B5091" w:rsidRPr="0099069F">
        <w:rPr>
          <w:rFonts w:cs="Times New Roman"/>
        </w:rPr>
        <w:t>poskytnut</w:t>
      </w:r>
      <w:r w:rsidR="00C81980" w:rsidRPr="0099069F">
        <w:rPr>
          <w:rFonts w:cs="Times New Roman"/>
        </w:rPr>
        <w:t>ou</w:t>
      </w:r>
      <w:r w:rsidR="000B5091" w:rsidRPr="0099069F">
        <w:rPr>
          <w:rFonts w:cs="Times New Roman"/>
        </w:rPr>
        <w:t xml:space="preserve"> dotac</w:t>
      </w:r>
      <w:r w:rsidR="00C81980" w:rsidRPr="0099069F">
        <w:rPr>
          <w:rFonts w:cs="Times New Roman"/>
        </w:rPr>
        <w:t>í</w:t>
      </w:r>
      <w:r w:rsidR="000B5091" w:rsidRPr="0099069F">
        <w:rPr>
          <w:rFonts w:cs="Times New Roman"/>
        </w:rPr>
        <w:t xml:space="preserve"> </w:t>
      </w:r>
      <w:r w:rsidR="00842AAC" w:rsidRPr="0099069F">
        <w:rPr>
          <w:rFonts w:cs="Times New Roman"/>
        </w:rPr>
        <w:t xml:space="preserve">po dobu 10 let od ukončení </w:t>
      </w:r>
      <w:r w:rsidR="00C81980" w:rsidRPr="0099069F">
        <w:rPr>
          <w:rFonts w:cs="Times New Roman"/>
        </w:rPr>
        <w:t xml:space="preserve">čerpání dotace </w:t>
      </w:r>
      <w:r w:rsidR="00842AAC" w:rsidRPr="0099069F">
        <w:rPr>
          <w:rFonts w:cs="Times New Roman"/>
        </w:rPr>
        <w:t xml:space="preserve">způsobem, který je v souladu s platnými právními předpisy České republiky. Lhůta začíná běžet od 1.1. </w:t>
      </w:r>
      <w:r w:rsidR="00B963DE" w:rsidRPr="0099069F">
        <w:rPr>
          <w:rFonts w:cs="Times New Roman"/>
        </w:rPr>
        <w:t xml:space="preserve">roku </w:t>
      </w:r>
      <w:r w:rsidR="00842AAC" w:rsidRPr="0099069F">
        <w:rPr>
          <w:rFonts w:cs="Times New Roman"/>
        </w:rPr>
        <w:t xml:space="preserve">následujícího po roce, na který byla dotace poskytnuta. </w:t>
      </w:r>
    </w:p>
    <w:p w14:paraId="480D1E07" w14:textId="77777777" w:rsidR="00F33170" w:rsidRPr="00D34289" w:rsidRDefault="00AD5D6C" w:rsidP="00D34289">
      <w:pPr>
        <w:pStyle w:val="Nadpis1"/>
      </w:pPr>
      <w:r w:rsidRPr="0012293E">
        <w:t>Článek V</w:t>
      </w:r>
      <w:r w:rsidR="00094A85" w:rsidRPr="0012293E">
        <w:t>I</w:t>
      </w:r>
      <w:r w:rsidRPr="0012293E">
        <w:t>.</w:t>
      </w:r>
      <w:r w:rsidR="0012293E" w:rsidRPr="0012293E">
        <w:br/>
      </w:r>
      <w:r w:rsidRPr="00D34289">
        <w:t xml:space="preserve">Sankce za porušení podmínek </w:t>
      </w:r>
      <w:r w:rsidR="0049262A" w:rsidRPr="00D34289">
        <w:t>poskytnutí dotace</w:t>
      </w:r>
    </w:p>
    <w:p w14:paraId="3A45CDBB" w14:textId="77777777" w:rsidR="00F33170" w:rsidRDefault="00C9518F" w:rsidP="0012293E">
      <w:pPr>
        <w:numPr>
          <w:ilvl w:val="0"/>
          <w:numId w:val="28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P</w:t>
      </w:r>
      <w:r w:rsidR="004A5EC9" w:rsidRPr="0099069F">
        <w:rPr>
          <w:rFonts w:cs="Times New Roman"/>
        </w:rPr>
        <w:t>orušením rozpočtové kázně</w:t>
      </w:r>
      <w:r w:rsidRPr="0099069F">
        <w:rPr>
          <w:rFonts w:cs="Times New Roman"/>
        </w:rPr>
        <w:t xml:space="preserve"> ve smyslu § 22 zákona č. 250/2000Sb., o rozpočtových pravidlech územních rozpočtů, ve znění pozdějších předpisů</w:t>
      </w:r>
      <w:r w:rsidR="00690AB9" w:rsidRPr="0099069F">
        <w:rPr>
          <w:rFonts w:cs="Times New Roman"/>
        </w:rPr>
        <w:t>,</w:t>
      </w:r>
      <w:r w:rsidR="004A5EC9" w:rsidRPr="0099069F">
        <w:rPr>
          <w:rFonts w:cs="Times New Roman"/>
        </w:rPr>
        <w:t xml:space="preserve"> je každé neoprávněné použití nebo zadržení peněžních prostředků poskytnutých jako dotace</w:t>
      </w:r>
      <w:r w:rsidR="00690AB9" w:rsidRPr="0099069F">
        <w:rPr>
          <w:rFonts w:cs="Times New Roman"/>
        </w:rPr>
        <w:t>.</w:t>
      </w:r>
    </w:p>
    <w:p w14:paraId="22F25AF3" w14:textId="77777777" w:rsidR="00F33170" w:rsidRDefault="0049262A" w:rsidP="0012293E">
      <w:pPr>
        <w:numPr>
          <w:ilvl w:val="0"/>
          <w:numId w:val="28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Neoprávněným použitím dotace je její použití, kterým byla porušena povinnost stanovená právními předpisy ČR, přímo použitelnými předpisy Evropské unie a touto Smlouvou. Za neoprávněné použití dotace se považuje porušení povinnosti příjemce dotace, ke kterému došlo před i po připsání peněžních prostředků na účet příjemce dotace a neprokáže-li příjemce dotace, jak byly tyto prostředky použity.</w:t>
      </w:r>
    </w:p>
    <w:p w14:paraId="4697D1DA" w14:textId="77777777" w:rsidR="00F33170" w:rsidRDefault="0049262A" w:rsidP="0012293E">
      <w:pPr>
        <w:numPr>
          <w:ilvl w:val="0"/>
          <w:numId w:val="28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Zadržením peněžních prostředků je porušení povinnosti vrácení poskytnutých prostředků </w:t>
      </w:r>
      <w:r w:rsidRPr="0099069F">
        <w:rPr>
          <w:rFonts w:cs="Times New Roman"/>
        </w:rPr>
        <w:br/>
        <w:t xml:space="preserve">ve stanoveném termínu. </w:t>
      </w:r>
    </w:p>
    <w:p w14:paraId="495A6D2A" w14:textId="77777777" w:rsidR="00F33170" w:rsidRDefault="0049262A" w:rsidP="0012293E">
      <w:pPr>
        <w:numPr>
          <w:ilvl w:val="0"/>
          <w:numId w:val="28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Příjemce dotace, který porušil rozpočtovou kázeň, je povinen provést odvod za porušení rozpočtové kázně do rozpočtu poskytovatele dotace. </w:t>
      </w:r>
    </w:p>
    <w:p w14:paraId="2D1ABD59" w14:textId="77777777" w:rsidR="00F33170" w:rsidRDefault="00AC2F49" w:rsidP="0012293E">
      <w:pPr>
        <w:numPr>
          <w:ilvl w:val="0"/>
          <w:numId w:val="28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Poskytovatel dotace písemně vyzve příjemce dotace k vrácení dotace nebo její části ve lhůtě 1 měsíce, zjistí-li na základě kontroly, že příjemce dotace porušil povinnost stanovenou právním předpisem, která souvisí s účelem, na který byla dotace poskytnuta, nedodržel účel dotace nebo podmínky této Smlouvy, za kterých byla dotace poskytnuta, u nichž nelze vyzvat k provedení</w:t>
      </w:r>
      <w:r w:rsidR="00D34289">
        <w:rPr>
          <w:rFonts w:cs="Times New Roman"/>
        </w:rPr>
        <w:t xml:space="preserve"> opatření k nápravě. V rozsahu,</w:t>
      </w:r>
      <w:r w:rsidR="00A966F6" w:rsidRPr="0099069F">
        <w:rPr>
          <w:rFonts w:cs="Times New Roman"/>
        </w:rPr>
        <w:br/>
      </w:r>
      <w:r w:rsidRPr="0099069F">
        <w:rPr>
          <w:rFonts w:cs="Times New Roman"/>
        </w:rPr>
        <w:t xml:space="preserve">v jakém příjemce dotace vrátil dotaci nebo její část, platí, že nedošlo k porušení rozpočtové kázně. </w:t>
      </w:r>
    </w:p>
    <w:p w14:paraId="75DED80B" w14:textId="77777777" w:rsidR="00F33170" w:rsidRPr="00304A97" w:rsidRDefault="00A966F6" w:rsidP="006767EC">
      <w:pPr>
        <w:numPr>
          <w:ilvl w:val="0"/>
          <w:numId w:val="28"/>
        </w:numPr>
        <w:spacing w:after="0"/>
        <w:ind w:left="709" w:hanging="425"/>
        <w:jc w:val="both"/>
        <w:rPr>
          <w:rFonts w:cs="Times New Roman"/>
        </w:rPr>
      </w:pPr>
      <w:r w:rsidRPr="00304A97">
        <w:rPr>
          <w:rFonts w:cs="Times New Roman"/>
        </w:rPr>
        <w:t xml:space="preserve">Poskytovatel dotace písemně vyzve příjemce dotace k provedení opatření k nápravě v jím stanovené lhůtě, domnívá-li se na základě kontrolního zjištění, že příjemce dotace porušil méně závažnou podmínku této Smlouvy, u níž poskytovatel dotace stanovil, že její nesplnění bude postiženo nižším odvodem, než kolik činí celková částka dotace a jejíž povaha umožňuje nápravu v náhradní lhůtě. V rozsahu, v jakém příjemce dotace provedl opatření k nápravě, platí, že nedošlo k porušení rozpočtové kázně. </w:t>
      </w:r>
    </w:p>
    <w:p w14:paraId="0113209A" w14:textId="77777777" w:rsidR="00F33170" w:rsidRDefault="00A966F6" w:rsidP="0012293E">
      <w:pPr>
        <w:numPr>
          <w:ilvl w:val="0"/>
          <w:numId w:val="28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Podle této Smlouvy se porušením méně závažné povinnosti rozumí porušení povinnosti stanovené v Článku III. odst. </w:t>
      </w:r>
      <w:r w:rsidR="00497267" w:rsidRPr="0099069F">
        <w:rPr>
          <w:rFonts w:cs="Times New Roman"/>
        </w:rPr>
        <w:t>8</w:t>
      </w:r>
      <w:r w:rsidRPr="0099069F">
        <w:rPr>
          <w:rFonts w:cs="Times New Roman"/>
        </w:rPr>
        <w:t xml:space="preserve"> této Smlouvy. Za porušení těchto povinností se stanoví odvod ve výši </w:t>
      </w:r>
      <w:r w:rsidR="00071135">
        <w:rPr>
          <w:rFonts w:cs="Times New Roman"/>
        </w:rPr>
        <w:t xml:space="preserve">200 </w:t>
      </w:r>
      <w:r w:rsidR="00497267" w:rsidRPr="0099069F">
        <w:rPr>
          <w:rFonts w:cs="Times New Roman"/>
        </w:rPr>
        <w:t>Kč</w:t>
      </w:r>
      <w:r w:rsidRPr="0099069F">
        <w:rPr>
          <w:rFonts w:cs="Times New Roman"/>
        </w:rPr>
        <w:t xml:space="preserve">. Při porušení několika méně závažných povinností se odvody za porušení rozpočtové kázně sčítají. </w:t>
      </w:r>
    </w:p>
    <w:p w14:paraId="55D65822" w14:textId="77777777" w:rsidR="00F33170" w:rsidRDefault="002D4040" w:rsidP="0012293E">
      <w:pPr>
        <w:numPr>
          <w:ilvl w:val="0"/>
          <w:numId w:val="28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Stanovení odvodu za porušení rozpočtové kázně, stanovení penále za prodlení s</w:t>
      </w:r>
      <w:r w:rsidR="003B6A4F" w:rsidRPr="0099069F">
        <w:rPr>
          <w:rFonts w:cs="Times New Roman"/>
        </w:rPr>
        <w:t> </w:t>
      </w:r>
      <w:r w:rsidRPr="0099069F">
        <w:rPr>
          <w:rFonts w:cs="Times New Roman"/>
        </w:rPr>
        <w:t>odvodem</w:t>
      </w:r>
      <w:r w:rsidR="003B6A4F" w:rsidRPr="0099069F">
        <w:rPr>
          <w:rFonts w:cs="Times New Roman"/>
        </w:rPr>
        <w:t xml:space="preserve"> a</w:t>
      </w:r>
      <w:r w:rsidRPr="0099069F">
        <w:rPr>
          <w:rFonts w:cs="Times New Roman"/>
        </w:rPr>
        <w:t xml:space="preserve"> prominutí odvodu nebo penále </w:t>
      </w:r>
      <w:r w:rsidR="008C7A30" w:rsidRPr="0099069F">
        <w:rPr>
          <w:rFonts w:cs="Times New Roman"/>
        </w:rPr>
        <w:t xml:space="preserve">a související záležitosti </w:t>
      </w:r>
      <w:r w:rsidRPr="0099069F">
        <w:rPr>
          <w:rFonts w:cs="Times New Roman"/>
        </w:rPr>
        <w:t>se řídí ust. § 22 zákona č. 250/2000Sb., o rozpočtových pravidlech územních rozpočtů, ve znění pozdějších předpisů.</w:t>
      </w:r>
    </w:p>
    <w:p w14:paraId="1B00064B" w14:textId="77777777" w:rsidR="00F33170" w:rsidRDefault="0049262A" w:rsidP="0012293E">
      <w:pPr>
        <w:numPr>
          <w:ilvl w:val="0"/>
          <w:numId w:val="28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Porušení podmínek </w:t>
      </w:r>
      <w:r w:rsidR="00A966F6" w:rsidRPr="0099069F">
        <w:rPr>
          <w:rFonts w:cs="Times New Roman"/>
        </w:rPr>
        <w:t xml:space="preserve">poskytnutí dotace </w:t>
      </w:r>
      <w:r w:rsidRPr="0099069F">
        <w:rPr>
          <w:rFonts w:cs="Times New Roman"/>
        </w:rPr>
        <w:t>bude zohledněno v případě další žádosti příjemce dotace o finanční podporu (dotaci) ze strany poskytovatele dotace pro další období.</w:t>
      </w:r>
    </w:p>
    <w:p w14:paraId="6AFE2670" w14:textId="77777777" w:rsidR="00AD5D6C" w:rsidRPr="00D34289" w:rsidRDefault="00AD5D6C" w:rsidP="00D34289">
      <w:pPr>
        <w:pStyle w:val="Nadpis1"/>
      </w:pPr>
      <w:r w:rsidRPr="00D34289">
        <w:lastRenderedPageBreak/>
        <w:t>Článek V</w:t>
      </w:r>
      <w:r w:rsidR="00094A85" w:rsidRPr="00D34289">
        <w:t>I</w:t>
      </w:r>
      <w:r w:rsidRPr="00D34289">
        <w:t>I</w:t>
      </w:r>
      <w:r w:rsidR="00425673" w:rsidRPr="00D34289">
        <w:t>.</w:t>
      </w:r>
      <w:r w:rsidR="00D34289" w:rsidRPr="00D34289">
        <w:br/>
      </w:r>
      <w:r w:rsidRPr="00D34289">
        <w:t>Závěrečná ustanovení</w:t>
      </w:r>
    </w:p>
    <w:p w14:paraId="3315838F" w14:textId="77777777" w:rsidR="00F33170" w:rsidRDefault="008B12A1" w:rsidP="0012293E">
      <w:pPr>
        <w:pStyle w:val="Zkladntext"/>
        <w:numPr>
          <w:ilvl w:val="0"/>
          <w:numId w:val="22"/>
        </w:numPr>
        <w:spacing w:before="0"/>
        <w:ind w:left="709" w:right="142" w:hanging="425"/>
        <w:rPr>
          <w:rFonts w:cs="Times New Roman"/>
        </w:rPr>
      </w:pPr>
      <w:r w:rsidRPr="0099069F">
        <w:rPr>
          <w:rFonts w:cs="Times New Roman"/>
        </w:rPr>
        <w:t xml:space="preserve">Právní vztahy, které nejsou přímo upraveny touto smlouvou, se řídí příslušnými 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5B64DBF1" w14:textId="77777777" w:rsidR="008B12A1" w:rsidRPr="0099069F" w:rsidRDefault="008B12A1" w:rsidP="0012293E">
      <w:pPr>
        <w:widowControl w:val="0"/>
        <w:numPr>
          <w:ilvl w:val="0"/>
          <w:numId w:val="22"/>
        </w:numPr>
        <w:spacing w:after="0"/>
        <w:ind w:left="709" w:hanging="425"/>
        <w:jc w:val="both"/>
        <w:rPr>
          <w:rFonts w:cs="Times New Roman"/>
          <w:snapToGrid w:val="0"/>
          <w:color w:val="7030A0"/>
        </w:rPr>
      </w:pPr>
      <w:r w:rsidRPr="0099069F">
        <w:rPr>
          <w:rFonts w:cs="Times New Roman"/>
          <w:snapToGrid w:val="0"/>
        </w:rPr>
        <w:t>Případné spory z právních poměrů při poskytnutí této dotace rozhoduje podle správního řádu v přenesené působnosti Krajský úřad Ústeckého kraje.</w:t>
      </w:r>
    </w:p>
    <w:p w14:paraId="475681F8" w14:textId="77777777" w:rsidR="00F33170" w:rsidRDefault="00A258D8" w:rsidP="0012293E">
      <w:pPr>
        <w:numPr>
          <w:ilvl w:val="0"/>
          <w:numId w:val="22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Práva a povinnosti vzniklé z této </w:t>
      </w:r>
      <w:r w:rsidR="00B963DE" w:rsidRPr="0099069F">
        <w:rPr>
          <w:rFonts w:cs="Times New Roman"/>
        </w:rPr>
        <w:t>S</w:t>
      </w:r>
      <w:r w:rsidRPr="0099069F">
        <w:rPr>
          <w:rFonts w:cs="Times New Roman"/>
        </w:rPr>
        <w:t>mlouvy</w:t>
      </w:r>
      <w:r w:rsidR="006C25D0" w:rsidRPr="0099069F">
        <w:rPr>
          <w:rFonts w:cs="Times New Roman"/>
        </w:rPr>
        <w:t xml:space="preserve"> a na jejím základě</w:t>
      </w:r>
      <w:r w:rsidRPr="0099069F">
        <w:rPr>
          <w:rFonts w:cs="Times New Roman"/>
        </w:rPr>
        <w:t xml:space="preserve"> </w:t>
      </w:r>
      <w:r w:rsidR="006C25D0" w:rsidRPr="0099069F">
        <w:rPr>
          <w:rFonts w:cs="Times New Roman"/>
        </w:rPr>
        <w:t xml:space="preserve">není příjemce dotace oprávněn </w:t>
      </w:r>
      <w:r w:rsidRPr="0099069F">
        <w:rPr>
          <w:rFonts w:cs="Times New Roman"/>
        </w:rPr>
        <w:t>postoup</w:t>
      </w:r>
      <w:r w:rsidR="006C25D0" w:rsidRPr="0099069F">
        <w:rPr>
          <w:rFonts w:cs="Times New Roman"/>
        </w:rPr>
        <w:t>it na třetí osobu.</w:t>
      </w:r>
      <w:r w:rsidRPr="0099069F">
        <w:rPr>
          <w:rFonts w:cs="Times New Roman"/>
        </w:rPr>
        <w:t xml:space="preserve"> </w:t>
      </w:r>
    </w:p>
    <w:p w14:paraId="5CC4E3A1" w14:textId="77777777" w:rsidR="00F33170" w:rsidRDefault="00AD5D6C" w:rsidP="0012293E">
      <w:pPr>
        <w:numPr>
          <w:ilvl w:val="0"/>
          <w:numId w:val="22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 xml:space="preserve">Tato </w:t>
      </w:r>
      <w:r w:rsidR="00DF1FD1" w:rsidRPr="0099069F">
        <w:rPr>
          <w:rFonts w:cs="Times New Roman"/>
        </w:rPr>
        <w:t>S</w:t>
      </w:r>
      <w:r w:rsidRPr="0099069F">
        <w:rPr>
          <w:rFonts w:cs="Times New Roman"/>
        </w:rPr>
        <w:t xml:space="preserve">mlouva je vyhotovena ve </w:t>
      </w:r>
      <w:r w:rsidR="00646451" w:rsidRPr="0099069F">
        <w:rPr>
          <w:rFonts w:cs="Times New Roman"/>
        </w:rPr>
        <w:t>třech</w:t>
      </w:r>
      <w:r w:rsidRPr="0099069F">
        <w:rPr>
          <w:rFonts w:cs="Times New Roman"/>
        </w:rPr>
        <w:t xml:space="preserve"> stejnopisech, přičemž </w:t>
      </w:r>
      <w:r w:rsidR="00646451" w:rsidRPr="0099069F">
        <w:rPr>
          <w:rFonts w:cs="Times New Roman"/>
        </w:rPr>
        <w:t xml:space="preserve">dvě </w:t>
      </w:r>
      <w:r w:rsidR="00B963DE" w:rsidRPr="0099069F">
        <w:rPr>
          <w:rFonts w:cs="Times New Roman"/>
        </w:rPr>
        <w:t>vyhotovení</w:t>
      </w:r>
      <w:r w:rsidRPr="0099069F">
        <w:rPr>
          <w:rFonts w:cs="Times New Roman"/>
        </w:rPr>
        <w:t xml:space="preserve"> obdrží poskytovatel</w:t>
      </w:r>
      <w:r w:rsidR="00B963DE" w:rsidRPr="0099069F">
        <w:rPr>
          <w:rFonts w:cs="Times New Roman"/>
        </w:rPr>
        <w:t xml:space="preserve"> dotace</w:t>
      </w:r>
      <w:r w:rsidRPr="0099069F">
        <w:rPr>
          <w:rFonts w:cs="Times New Roman"/>
        </w:rPr>
        <w:t xml:space="preserve"> a </w:t>
      </w:r>
      <w:r w:rsidR="00646451" w:rsidRPr="0099069F">
        <w:rPr>
          <w:rFonts w:cs="Times New Roman"/>
        </w:rPr>
        <w:t xml:space="preserve">jedno </w:t>
      </w:r>
      <w:r w:rsidRPr="0099069F">
        <w:rPr>
          <w:rFonts w:cs="Times New Roman"/>
        </w:rPr>
        <w:t>příjemce</w:t>
      </w:r>
      <w:r w:rsidR="00B963DE" w:rsidRPr="0099069F">
        <w:rPr>
          <w:rFonts w:cs="Times New Roman"/>
        </w:rPr>
        <w:t xml:space="preserve"> dotace</w:t>
      </w:r>
      <w:r w:rsidRPr="0099069F">
        <w:rPr>
          <w:rFonts w:cs="Times New Roman"/>
        </w:rPr>
        <w:t>.</w:t>
      </w:r>
    </w:p>
    <w:p w14:paraId="085D7DD8" w14:textId="77777777" w:rsidR="00F33170" w:rsidRDefault="00AD5D6C" w:rsidP="0012293E">
      <w:pPr>
        <w:numPr>
          <w:ilvl w:val="0"/>
          <w:numId w:val="22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Smluvní strany prohlašu</w:t>
      </w:r>
      <w:r w:rsidR="00DF1FD1" w:rsidRPr="0099069F">
        <w:rPr>
          <w:rFonts w:cs="Times New Roman"/>
        </w:rPr>
        <w:t>jí, že souhlasí s obsahem této S</w:t>
      </w:r>
      <w:r w:rsidRPr="0099069F">
        <w:rPr>
          <w:rFonts w:cs="Times New Roman"/>
        </w:rPr>
        <w:t>mlouvy, a že je projevem jejich pravé a svobodné vůle, a že nebyla ujednána v tísni ani za nápadně nevýhodných podmínek.</w:t>
      </w:r>
    </w:p>
    <w:p w14:paraId="05B17F98" w14:textId="77777777" w:rsidR="00F33170" w:rsidRDefault="00AD5D6C" w:rsidP="0012293E">
      <w:pPr>
        <w:numPr>
          <w:ilvl w:val="0"/>
          <w:numId w:val="22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Smlouvu lze měnit či doplňovat pouze písemnými dodatky za souhlasu obou smluvních stran, platnost těchto dodatků je podmíněna souhlasem Rady města Litoměřice.</w:t>
      </w:r>
    </w:p>
    <w:p w14:paraId="05789F92" w14:textId="77777777" w:rsidR="00F33170" w:rsidRDefault="00425673" w:rsidP="0012293E">
      <w:pPr>
        <w:numPr>
          <w:ilvl w:val="0"/>
          <w:numId w:val="22"/>
        </w:numPr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Veškerou komunikaci mezi smluvními stranami za</w:t>
      </w:r>
      <w:r w:rsidR="00071135">
        <w:rPr>
          <w:rFonts w:cs="Times New Roman"/>
        </w:rPr>
        <w:t>jišťuje Odbor sociálních věcí a </w:t>
      </w:r>
      <w:r w:rsidRPr="0099069F">
        <w:rPr>
          <w:rFonts w:cs="Times New Roman"/>
        </w:rPr>
        <w:t>zdravotnictví</w:t>
      </w:r>
      <w:r w:rsidR="00430768" w:rsidRPr="0099069F">
        <w:rPr>
          <w:rFonts w:cs="Times New Roman"/>
        </w:rPr>
        <w:t xml:space="preserve">, </w:t>
      </w:r>
      <w:r w:rsidR="007F4F4F" w:rsidRPr="0099069F">
        <w:rPr>
          <w:rFonts w:cs="Times New Roman"/>
        </w:rPr>
        <w:t>úsek</w:t>
      </w:r>
      <w:r w:rsidRPr="00071135">
        <w:rPr>
          <w:rFonts w:cs="Times New Roman"/>
        </w:rPr>
        <w:t xml:space="preserve"> komunitního plánování </w:t>
      </w:r>
      <w:r w:rsidR="00B963DE" w:rsidRPr="00071135">
        <w:rPr>
          <w:rFonts w:cs="Times New Roman"/>
        </w:rPr>
        <w:t>Městského úřadu Litoměřice.</w:t>
      </w:r>
    </w:p>
    <w:p w14:paraId="7F8E6419" w14:textId="77777777" w:rsidR="00F33170" w:rsidRDefault="00347A48" w:rsidP="0012293E">
      <w:pPr>
        <w:numPr>
          <w:ilvl w:val="0"/>
          <w:numId w:val="22"/>
        </w:numPr>
        <w:autoSpaceDE w:val="0"/>
        <w:spacing w:after="0"/>
        <w:ind w:left="709" w:hanging="425"/>
        <w:jc w:val="both"/>
        <w:rPr>
          <w:rFonts w:cs="Times New Roman"/>
        </w:rPr>
      </w:pPr>
      <w:r w:rsidRPr="0099069F">
        <w:rPr>
          <w:rFonts w:cs="Times New Roman"/>
        </w:rPr>
        <w:t>Město Litoměřice osvědčuje touto doložkou ve smyslu § 41 zákona č.128/2000 Sb.</w:t>
      </w:r>
      <w:r w:rsidR="00430768" w:rsidRPr="0099069F">
        <w:rPr>
          <w:rFonts w:cs="Times New Roman"/>
        </w:rPr>
        <w:t>, o</w:t>
      </w:r>
      <w:r w:rsidRPr="0099069F">
        <w:rPr>
          <w:rFonts w:cs="Times New Roman"/>
        </w:rPr>
        <w:t xml:space="preserve"> obcích, ve znění pozdějších předpisů, že byly splněny všechny zákonné podmínky, jimiž uvedený zákon podmiňuje platnost tohoto právního jednání. </w:t>
      </w:r>
    </w:p>
    <w:p w14:paraId="14A31EE7" w14:textId="77777777" w:rsidR="00F33170" w:rsidRPr="00756344" w:rsidRDefault="00071135" w:rsidP="0012293E">
      <w:pPr>
        <w:numPr>
          <w:ilvl w:val="0"/>
          <w:numId w:val="22"/>
        </w:numPr>
        <w:autoSpaceDE w:val="0"/>
        <w:spacing w:after="0"/>
        <w:ind w:left="709" w:hanging="425"/>
        <w:jc w:val="both"/>
        <w:rPr>
          <w:rFonts w:cs="Times New Roman"/>
          <w:strike/>
          <w:color w:val="7030A0"/>
        </w:rPr>
      </w:pPr>
      <w:r w:rsidRPr="00071135">
        <w:t xml:space="preserve">Tato Smlouva nabývá </w:t>
      </w:r>
      <w:r w:rsidRPr="00545E5F">
        <w:t xml:space="preserve">platnosti </w:t>
      </w:r>
      <w:r w:rsidR="00756344" w:rsidRPr="00545E5F">
        <w:t>a účinnosti</w:t>
      </w:r>
      <w:r w:rsidR="00756344" w:rsidRPr="00756344">
        <w:rPr>
          <w:color w:val="7030A0"/>
        </w:rPr>
        <w:t xml:space="preserve"> </w:t>
      </w:r>
      <w:r w:rsidRPr="00071135">
        <w:t>dnem podpisu oběma smluvními stranami</w:t>
      </w:r>
      <w:r w:rsidR="00545E5F">
        <w:t>.</w:t>
      </w:r>
      <w:r w:rsidRPr="00071135">
        <w:t xml:space="preserve"> </w:t>
      </w:r>
    </w:p>
    <w:p w14:paraId="50E5354C" w14:textId="77777777" w:rsidR="00AD7E0D" w:rsidRDefault="00AD7E0D">
      <w:pPr>
        <w:rPr>
          <w:rFonts w:cs="Times New Roman"/>
        </w:rPr>
      </w:pPr>
    </w:p>
    <w:p w14:paraId="043A72FD" w14:textId="77777777" w:rsidR="00AD7E0D" w:rsidRDefault="00AD7E0D">
      <w:pPr>
        <w:rPr>
          <w:rFonts w:cs="Times New Roman"/>
        </w:rPr>
      </w:pPr>
    </w:p>
    <w:p w14:paraId="515A073C" w14:textId="77777777" w:rsidR="00753E49" w:rsidRDefault="00753E49">
      <w:pPr>
        <w:rPr>
          <w:rFonts w:cs="Times New Roman"/>
        </w:rPr>
      </w:pPr>
      <w:r>
        <w:rPr>
          <w:rFonts w:cs="Times New Roman"/>
        </w:rPr>
        <w:t>V Litoměřicích dne:</w:t>
      </w:r>
    </w:p>
    <w:p w14:paraId="05D472E6" w14:textId="77777777" w:rsidR="00753E49" w:rsidRDefault="00753E49">
      <w:pPr>
        <w:rPr>
          <w:rFonts w:cs="Times New Roman"/>
        </w:rPr>
      </w:pPr>
    </w:p>
    <w:p w14:paraId="42489CD3" w14:textId="77777777" w:rsidR="00753E49" w:rsidRDefault="00753E49" w:rsidP="00753E49">
      <w:pPr>
        <w:tabs>
          <w:tab w:val="center" w:pos="1701"/>
          <w:tab w:val="center" w:pos="7371"/>
        </w:tabs>
        <w:rPr>
          <w:rFonts w:cs="Times New Roman"/>
        </w:rPr>
      </w:pPr>
      <w:r>
        <w:rPr>
          <w:rFonts w:cs="Times New Roman"/>
        </w:rPr>
        <w:tab/>
        <w:t>Za poskytovatele:</w:t>
      </w:r>
      <w:r>
        <w:rPr>
          <w:rFonts w:cs="Times New Roman"/>
        </w:rPr>
        <w:tab/>
        <w:t>Za příjemce:</w:t>
      </w:r>
    </w:p>
    <w:p w14:paraId="76B51820" w14:textId="77777777" w:rsidR="002F6E04" w:rsidRDefault="00753E49" w:rsidP="00753E49">
      <w:pPr>
        <w:tabs>
          <w:tab w:val="center" w:pos="1701"/>
          <w:tab w:val="center" w:pos="7371"/>
        </w:tabs>
        <w:rPr>
          <w:sz w:val="20"/>
          <w:szCs w:val="20"/>
        </w:rPr>
      </w:pPr>
      <w:r>
        <w:rPr>
          <w:rFonts w:cs="Times New Roman"/>
        </w:rPr>
        <w:tab/>
        <w:t>…………………………</w:t>
      </w:r>
      <w:r>
        <w:rPr>
          <w:rFonts w:cs="Times New Roman"/>
        </w:rPr>
        <w:tab/>
        <w:t>…………………………</w:t>
      </w:r>
      <w:r>
        <w:rPr>
          <w:rFonts w:cs="Times New Roman"/>
        </w:rPr>
        <w:br/>
      </w:r>
      <w:r>
        <w:rPr>
          <w:rFonts w:cs="Times New Roman"/>
        </w:rPr>
        <w:tab/>
      </w:r>
      <w:r w:rsidR="006D3EC5">
        <w:rPr>
          <w:rFonts w:cs="Times New Roman"/>
        </w:rPr>
        <w:t>Lukas Wünsch</w:t>
      </w:r>
      <w:r>
        <w:rPr>
          <w:rFonts w:cs="Times New Roman"/>
        </w:rPr>
        <w:tab/>
        <w:t>xxx</w:t>
      </w:r>
      <w:r>
        <w:rPr>
          <w:rFonts w:cs="Times New Roman"/>
        </w:rPr>
        <w:br/>
      </w:r>
      <w:r>
        <w:rPr>
          <w:rFonts w:cs="Times New Roman"/>
        </w:rPr>
        <w:tab/>
        <w:t>místostarosta</w:t>
      </w:r>
      <w:r>
        <w:rPr>
          <w:rFonts w:cs="Times New Roman"/>
        </w:rPr>
        <w:tab/>
        <w:t>ředitel</w:t>
      </w:r>
    </w:p>
    <w:p w14:paraId="1C6B7CC9" w14:textId="77777777" w:rsidR="002F6E04" w:rsidRPr="002F6E04" w:rsidRDefault="002F6E04" w:rsidP="002F6E04">
      <w:pPr>
        <w:rPr>
          <w:sz w:val="20"/>
          <w:szCs w:val="20"/>
        </w:rPr>
      </w:pPr>
    </w:p>
    <w:p w14:paraId="629EF9EB" w14:textId="77777777" w:rsidR="002F6E04" w:rsidRPr="002F6E04" w:rsidRDefault="002F6E04" w:rsidP="002F6E04">
      <w:pPr>
        <w:rPr>
          <w:sz w:val="20"/>
          <w:szCs w:val="20"/>
        </w:rPr>
      </w:pPr>
    </w:p>
    <w:p w14:paraId="07E6907B" w14:textId="77777777" w:rsidR="002F6E04" w:rsidRDefault="002F6E04" w:rsidP="002F6E04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33416593" w14:textId="77777777" w:rsidR="002F6E04" w:rsidRPr="002F6E04" w:rsidRDefault="002F6E04" w:rsidP="002F6E04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EE2764A" w14:textId="77777777" w:rsidR="002F6E04" w:rsidRDefault="002F6E04" w:rsidP="002F6E04">
      <w:pPr>
        <w:rPr>
          <w:sz w:val="20"/>
          <w:szCs w:val="20"/>
        </w:rPr>
      </w:pPr>
      <w:r>
        <w:rPr>
          <w:sz w:val="20"/>
          <w:szCs w:val="20"/>
        </w:rPr>
        <w:t>Příloha č.1</w:t>
      </w:r>
    </w:p>
    <w:p w14:paraId="00E0F670" w14:textId="77777777" w:rsidR="00430768" w:rsidRPr="002F6E04" w:rsidRDefault="008928EB" w:rsidP="002F6E04">
      <w:pPr>
        <w:rPr>
          <w:sz w:val="20"/>
          <w:szCs w:val="20"/>
        </w:rPr>
      </w:pPr>
      <w:r>
        <w:rPr>
          <w:sz w:val="20"/>
          <w:szCs w:val="20"/>
        </w:rPr>
        <w:t>Rozpočet projektuu:</w:t>
      </w:r>
    </w:p>
    <w:sectPr w:rsidR="00430768" w:rsidRPr="002F6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D755" w14:textId="77777777" w:rsidR="00280720" w:rsidRDefault="00280720">
      <w:r>
        <w:separator/>
      </w:r>
    </w:p>
  </w:endnote>
  <w:endnote w:type="continuationSeparator" w:id="0">
    <w:p w14:paraId="2155B270" w14:textId="77777777" w:rsidR="00280720" w:rsidRDefault="0028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1281" w14:textId="77777777" w:rsidR="00B541CC" w:rsidRDefault="00B541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EAC0" w14:textId="77777777" w:rsidR="00B541CC" w:rsidRDefault="00B541C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7BAE79" w14:textId="77777777" w:rsidR="00751351" w:rsidRPr="00751351" w:rsidRDefault="00751351" w:rsidP="00751351">
    <w:pPr>
      <w:pStyle w:val="Zpat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808A" w14:textId="77777777" w:rsidR="00B541CC" w:rsidRDefault="00B54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DC69" w14:textId="77777777" w:rsidR="00280720" w:rsidRDefault="00280720">
      <w:r>
        <w:separator/>
      </w:r>
    </w:p>
  </w:footnote>
  <w:footnote w:type="continuationSeparator" w:id="0">
    <w:p w14:paraId="4CD14E09" w14:textId="77777777" w:rsidR="00280720" w:rsidRDefault="0028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2E68" w14:textId="77777777" w:rsidR="00B541CC" w:rsidRDefault="00B541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290F" w14:textId="77777777" w:rsidR="00B541CC" w:rsidRDefault="00B541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EC93" w14:textId="77777777" w:rsidR="00B541CC" w:rsidRDefault="00B541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81299"/>
    <w:multiLevelType w:val="hybridMultilevel"/>
    <w:tmpl w:val="D5E08E50"/>
    <w:lvl w:ilvl="0" w:tplc="6106910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2551CF5"/>
    <w:multiLevelType w:val="hybridMultilevel"/>
    <w:tmpl w:val="15469C68"/>
    <w:lvl w:ilvl="0" w:tplc="5696245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EC373E"/>
    <w:multiLevelType w:val="hybridMultilevel"/>
    <w:tmpl w:val="F3E8C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3C6D"/>
    <w:multiLevelType w:val="hybridMultilevel"/>
    <w:tmpl w:val="D6F40752"/>
    <w:lvl w:ilvl="0" w:tplc="5696245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2F3690"/>
    <w:multiLevelType w:val="hybridMultilevel"/>
    <w:tmpl w:val="F370A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77B2"/>
    <w:multiLevelType w:val="hybridMultilevel"/>
    <w:tmpl w:val="0EF2D8BA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21888"/>
    <w:multiLevelType w:val="hybridMultilevel"/>
    <w:tmpl w:val="420C2ECC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058E"/>
    <w:multiLevelType w:val="hybridMultilevel"/>
    <w:tmpl w:val="F370A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23319"/>
    <w:multiLevelType w:val="hybridMultilevel"/>
    <w:tmpl w:val="1102BFD0"/>
    <w:lvl w:ilvl="0" w:tplc="292A8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D2F52"/>
    <w:multiLevelType w:val="hybridMultilevel"/>
    <w:tmpl w:val="39BAFC92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5541"/>
    <w:multiLevelType w:val="hybridMultilevel"/>
    <w:tmpl w:val="0EF2D8BA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5444"/>
    <w:multiLevelType w:val="hybridMultilevel"/>
    <w:tmpl w:val="18582E8C"/>
    <w:lvl w:ilvl="0" w:tplc="03B0F74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7417FE8"/>
    <w:multiLevelType w:val="hybridMultilevel"/>
    <w:tmpl w:val="0EF2D8BA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60B4"/>
    <w:multiLevelType w:val="hybridMultilevel"/>
    <w:tmpl w:val="A72E4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C4D1B"/>
    <w:multiLevelType w:val="hybridMultilevel"/>
    <w:tmpl w:val="8962F082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4762"/>
    <w:multiLevelType w:val="hybridMultilevel"/>
    <w:tmpl w:val="1F08D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53D6"/>
    <w:multiLevelType w:val="hybridMultilevel"/>
    <w:tmpl w:val="E60AC716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74614"/>
    <w:multiLevelType w:val="hybridMultilevel"/>
    <w:tmpl w:val="FC7CA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4A1"/>
    <w:multiLevelType w:val="hybridMultilevel"/>
    <w:tmpl w:val="0EF2D8BA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47052"/>
    <w:multiLevelType w:val="hybridMultilevel"/>
    <w:tmpl w:val="8230F0F2"/>
    <w:lvl w:ilvl="0" w:tplc="5696245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7578DF"/>
    <w:multiLevelType w:val="hybridMultilevel"/>
    <w:tmpl w:val="8CD8AF26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B0335"/>
    <w:multiLevelType w:val="hybridMultilevel"/>
    <w:tmpl w:val="5FD62BE0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3A75"/>
    <w:multiLevelType w:val="hybridMultilevel"/>
    <w:tmpl w:val="0EF2D8BA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9420D"/>
    <w:multiLevelType w:val="hybridMultilevel"/>
    <w:tmpl w:val="3F424E1A"/>
    <w:lvl w:ilvl="0" w:tplc="A574F2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D12E5C"/>
    <w:multiLevelType w:val="hybridMultilevel"/>
    <w:tmpl w:val="A8AA09BC"/>
    <w:lvl w:ilvl="0" w:tplc="F59ADE8A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C4244"/>
    <w:multiLevelType w:val="hybridMultilevel"/>
    <w:tmpl w:val="3FA4CBA6"/>
    <w:lvl w:ilvl="0" w:tplc="930E1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26F6C12"/>
    <w:multiLevelType w:val="hybridMultilevel"/>
    <w:tmpl w:val="D7709722"/>
    <w:lvl w:ilvl="0" w:tplc="155E3F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Franklin Gothic Medium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063F3"/>
    <w:multiLevelType w:val="hybridMultilevel"/>
    <w:tmpl w:val="4732C634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45D0B"/>
    <w:multiLevelType w:val="hybridMultilevel"/>
    <w:tmpl w:val="6312046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683AF3"/>
    <w:multiLevelType w:val="hybridMultilevel"/>
    <w:tmpl w:val="7512AC98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3"/>
  </w:num>
  <w:num w:numId="10">
    <w:abstractNumId w:val="19"/>
  </w:num>
  <w:num w:numId="11">
    <w:abstractNumId w:val="22"/>
  </w:num>
  <w:num w:numId="12">
    <w:abstractNumId w:val="6"/>
  </w:num>
  <w:num w:numId="13">
    <w:abstractNumId w:val="17"/>
  </w:num>
  <w:num w:numId="14">
    <w:abstractNumId w:val="30"/>
  </w:num>
  <w:num w:numId="15">
    <w:abstractNumId w:val="9"/>
  </w:num>
  <w:num w:numId="16">
    <w:abstractNumId w:val="12"/>
  </w:num>
  <w:num w:numId="17">
    <w:abstractNumId w:val="32"/>
  </w:num>
  <w:num w:numId="18">
    <w:abstractNumId w:val="24"/>
  </w:num>
  <w:num w:numId="19">
    <w:abstractNumId w:val="4"/>
  </w:num>
  <w:num w:numId="20">
    <w:abstractNumId w:val="23"/>
  </w:num>
  <w:num w:numId="21">
    <w:abstractNumId w:val="5"/>
  </w:num>
  <w:num w:numId="22">
    <w:abstractNumId w:val="27"/>
  </w:num>
  <w:num w:numId="23">
    <w:abstractNumId w:val="31"/>
  </w:num>
  <w:num w:numId="24">
    <w:abstractNumId w:val="28"/>
  </w:num>
  <w:num w:numId="25">
    <w:abstractNumId w:val="20"/>
  </w:num>
  <w:num w:numId="26">
    <w:abstractNumId w:val="8"/>
  </w:num>
  <w:num w:numId="27">
    <w:abstractNumId w:val="21"/>
  </w:num>
  <w:num w:numId="28">
    <w:abstractNumId w:val="7"/>
  </w:num>
  <w:num w:numId="29">
    <w:abstractNumId w:val="1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C8D"/>
    <w:rsid w:val="00000B57"/>
    <w:rsid w:val="000162AE"/>
    <w:rsid w:val="0002334E"/>
    <w:rsid w:val="00026135"/>
    <w:rsid w:val="000314F5"/>
    <w:rsid w:val="00035CC4"/>
    <w:rsid w:val="000373C6"/>
    <w:rsid w:val="00046B49"/>
    <w:rsid w:val="000566B1"/>
    <w:rsid w:val="00071135"/>
    <w:rsid w:val="00072401"/>
    <w:rsid w:val="00072B01"/>
    <w:rsid w:val="0007686D"/>
    <w:rsid w:val="00084F10"/>
    <w:rsid w:val="00086A88"/>
    <w:rsid w:val="00092566"/>
    <w:rsid w:val="00094A85"/>
    <w:rsid w:val="000A1DBD"/>
    <w:rsid w:val="000A639B"/>
    <w:rsid w:val="000B5091"/>
    <w:rsid w:val="000C4C6E"/>
    <w:rsid w:val="000C622B"/>
    <w:rsid w:val="000E24E7"/>
    <w:rsid w:val="000E35B5"/>
    <w:rsid w:val="000E78A8"/>
    <w:rsid w:val="000F59AF"/>
    <w:rsid w:val="0010116A"/>
    <w:rsid w:val="001016C5"/>
    <w:rsid w:val="00105C86"/>
    <w:rsid w:val="001148A4"/>
    <w:rsid w:val="0011690A"/>
    <w:rsid w:val="0012293E"/>
    <w:rsid w:val="00123A6E"/>
    <w:rsid w:val="001246C5"/>
    <w:rsid w:val="00125527"/>
    <w:rsid w:val="00142487"/>
    <w:rsid w:val="001455AB"/>
    <w:rsid w:val="00151E11"/>
    <w:rsid w:val="00151F18"/>
    <w:rsid w:val="00156142"/>
    <w:rsid w:val="00170BB8"/>
    <w:rsid w:val="00176425"/>
    <w:rsid w:val="001853A6"/>
    <w:rsid w:val="001B1E98"/>
    <w:rsid w:val="001B2AE3"/>
    <w:rsid w:val="001B3216"/>
    <w:rsid w:val="001C1712"/>
    <w:rsid w:val="001C1E8F"/>
    <w:rsid w:val="001C5CE2"/>
    <w:rsid w:val="001C7844"/>
    <w:rsid w:val="001D3BE3"/>
    <w:rsid w:val="001D4B76"/>
    <w:rsid w:val="001E1F6E"/>
    <w:rsid w:val="001F1023"/>
    <w:rsid w:val="001F79A8"/>
    <w:rsid w:val="00237045"/>
    <w:rsid w:val="00237334"/>
    <w:rsid w:val="00240FA9"/>
    <w:rsid w:val="00254B4C"/>
    <w:rsid w:val="00271D18"/>
    <w:rsid w:val="00273EF9"/>
    <w:rsid w:val="00273FC9"/>
    <w:rsid w:val="00276179"/>
    <w:rsid w:val="00280720"/>
    <w:rsid w:val="002A0A36"/>
    <w:rsid w:val="002A1F2C"/>
    <w:rsid w:val="002A325A"/>
    <w:rsid w:val="002A3BB5"/>
    <w:rsid w:val="002D4040"/>
    <w:rsid w:val="002E4926"/>
    <w:rsid w:val="002F0A6C"/>
    <w:rsid w:val="002F6E04"/>
    <w:rsid w:val="003005E3"/>
    <w:rsid w:val="00303762"/>
    <w:rsid w:val="0030438C"/>
    <w:rsid w:val="00304A97"/>
    <w:rsid w:val="00316FE8"/>
    <w:rsid w:val="003233ED"/>
    <w:rsid w:val="00327C37"/>
    <w:rsid w:val="00335548"/>
    <w:rsid w:val="00347A48"/>
    <w:rsid w:val="003508B2"/>
    <w:rsid w:val="003673E4"/>
    <w:rsid w:val="00370200"/>
    <w:rsid w:val="003702BD"/>
    <w:rsid w:val="0037395A"/>
    <w:rsid w:val="00374F72"/>
    <w:rsid w:val="0037550B"/>
    <w:rsid w:val="00377B3C"/>
    <w:rsid w:val="00381211"/>
    <w:rsid w:val="00390448"/>
    <w:rsid w:val="0039243D"/>
    <w:rsid w:val="003A022A"/>
    <w:rsid w:val="003B2184"/>
    <w:rsid w:val="003B255A"/>
    <w:rsid w:val="003B4E75"/>
    <w:rsid w:val="003B58DF"/>
    <w:rsid w:val="003B6A4F"/>
    <w:rsid w:val="003D54AE"/>
    <w:rsid w:val="003E228E"/>
    <w:rsid w:val="003E25B5"/>
    <w:rsid w:val="003E4D75"/>
    <w:rsid w:val="003F14FE"/>
    <w:rsid w:val="0040296B"/>
    <w:rsid w:val="00402CA0"/>
    <w:rsid w:val="0040418D"/>
    <w:rsid w:val="0041466A"/>
    <w:rsid w:val="00425673"/>
    <w:rsid w:val="00430768"/>
    <w:rsid w:val="00436090"/>
    <w:rsid w:val="004423C6"/>
    <w:rsid w:val="00445AF5"/>
    <w:rsid w:val="00451641"/>
    <w:rsid w:val="00460DF3"/>
    <w:rsid w:val="004612B6"/>
    <w:rsid w:val="00463BBC"/>
    <w:rsid w:val="00463E28"/>
    <w:rsid w:val="00473710"/>
    <w:rsid w:val="004852C4"/>
    <w:rsid w:val="0049262A"/>
    <w:rsid w:val="0049353B"/>
    <w:rsid w:val="004961FE"/>
    <w:rsid w:val="00497267"/>
    <w:rsid w:val="004A5EC9"/>
    <w:rsid w:val="004B1B24"/>
    <w:rsid w:val="004B7A67"/>
    <w:rsid w:val="004C03B7"/>
    <w:rsid w:val="004C530D"/>
    <w:rsid w:val="004C7FEB"/>
    <w:rsid w:val="004D0709"/>
    <w:rsid w:val="004D5BB8"/>
    <w:rsid w:val="004D6D73"/>
    <w:rsid w:val="004E48A7"/>
    <w:rsid w:val="004E64C9"/>
    <w:rsid w:val="004F07A0"/>
    <w:rsid w:val="004F7AFF"/>
    <w:rsid w:val="00500AC3"/>
    <w:rsid w:val="0050620E"/>
    <w:rsid w:val="00510A4B"/>
    <w:rsid w:val="00510D92"/>
    <w:rsid w:val="00511B58"/>
    <w:rsid w:val="00513C28"/>
    <w:rsid w:val="005163B7"/>
    <w:rsid w:val="00520399"/>
    <w:rsid w:val="00520864"/>
    <w:rsid w:val="00545E5F"/>
    <w:rsid w:val="00545F9B"/>
    <w:rsid w:val="00547BDD"/>
    <w:rsid w:val="00555B33"/>
    <w:rsid w:val="00557CD0"/>
    <w:rsid w:val="0056246B"/>
    <w:rsid w:val="00593659"/>
    <w:rsid w:val="005A3AD5"/>
    <w:rsid w:val="005A616F"/>
    <w:rsid w:val="005B0121"/>
    <w:rsid w:val="005B04D8"/>
    <w:rsid w:val="005B08B7"/>
    <w:rsid w:val="005C014D"/>
    <w:rsid w:val="005C1858"/>
    <w:rsid w:val="005C6D1D"/>
    <w:rsid w:val="005E6E23"/>
    <w:rsid w:val="005E7700"/>
    <w:rsid w:val="005F1448"/>
    <w:rsid w:val="005F54E2"/>
    <w:rsid w:val="006003B9"/>
    <w:rsid w:val="006013DC"/>
    <w:rsid w:val="00603C63"/>
    <w:rsid w:val="00604110"/>
    <w:rsid w:val="00610A17"/>
    <w:rsid w:val="00621BA8"/>
    <w:rsid w:val="00631F51"/>
    <w:rsid w:val="00632941"/>
    <w:rsid w:val="00646451"/>
    <w:rsid w:val="00650CE8"/>
    <w:rsid w:val="00651348"/>
    <w:rsid w:val="00651F20"/>
    <w:rsid w:val="00654750"/>
    <w:rsid w:val="00654EEE"/>
    <w:rsid w:val="006552C6"/>
    <w:rsid w:val="006562A5"/>
    <w:rsid w:val="006573AD"/>
    <w:rsid w:val="00671341"/>
    <w:rsid w:val="0067582E"/>
    <w:rsid w:val="006767EC"/>
    <w:rsid w:val="00687AE8"/>
    <w:rsid w:val="00690AB9"/>
    <w:rsid w:val="006A22F0"/>
    <w:rsid w:val="006B44B7"/>
    <w:rsid w:val="006B5F95"/>
    <w:rsid w:val="006B6A3B"/>
    <w:rsid w:val="006C25D0"/>
    <w:rsid w:val="006C5FC1"/>
    <w:rsid w:val="006D06DF"/>
    <w:rsid w:val="006D3EC5"/>
    <w:rsid w:val="006E4690"/>
    <w:rsid w:val="006E4DBA"/>
    <w:rsid w:val="0070269D"/>
    <w:rsid w:val="007106B5"/>
    <w:rsid w:val="00716E9A"/>
    <w:rsid w:val="007203A9"/>
    <w:rsid w:val="007212A4"/>
    <w:rsid w:val="007215C9"/>
    <w:rsid w:val="00722969"/>
    <w:rsid w:val="00722ECD"/>
    <w:rsid w:val="00723EFF"/>
    <w:rsid w:val="00726A9F"/>
    <w:rsid w:val="00726FD3"/>
    <w:rsid w:val="00732039"/>
    <w:rsid w:val="007347BD"/>
    <w:rsid w:val="00736047"/>
    <w:rsid w:val="00750AC6"/>
    <w:rsid w:val="00751351"/>
    <w:rsid w:val="00753E49"/>
    <w:rsid w:val="0075508D"/>
    <w:rsid w:val="00756344"/>
    <w:rsid w:val="00756F98"/>
    <w:rsid w:val="00760C5F"/>
    <w:rsid w:val="0079222A"/>
    <w:rsid w:val="007A2112"/>
    <w:rsid w:val="007A33B5"/>
    <w:rsid w:val="007A6F60"/>
    <w:rsid w:val="007B263E"/>
    <w:rsid w:val="007C24D2"/>
    <w:rsid w:val="007C2C75"/>
    <w:rsid w:val="007D140E"/>
    <w:rsid w:val="007D5CFE"/>
    <w:rsid w:val="007D65D6"/>
    <w:rsid w:val="007D6C12"/>
    <w:rsid w:val="007E6628"/>
    <w:rsid w:val="007F38B0"/>
    <w:rsid w:val="007F4F4F"/>
    <w:rsid w:val="00801D71"/>
    <w:rsid w:val="00804C9A"/>
    <w:rsid w:val="008052EE"/>
    <w:rsid w:val="00811E46"/>
    <w:rsid w:val="00821F00"/>
    <w:rsid w:val="008226E5"/>
    <w:rsid w:val="0083126A"/>
    <w:rsid w:val="00842AAC"/>
    <w:rsid w:val="00857CC2"/>
    <w:rsid w:val="00857E9F"/>
    <w:rsid w:val="00867A2C"/>
    <w:rsid w:val="00874492"/>
    <w:rsid w:val="008928EB"/>
    <w:rsid w:val="008B12A1"/>
    <w:rsid w:val="008B4698"/>
    <w:rsid w:val="008C6612"/>
    <w:rsid w:val="008C7A30"/>
    <w:rsid w:val="008D04F3"/>
    <w:rsid w:val="008D07F8"/>
    <w:rsid w:val="008D4F6B"/>
    <w:rsid w:val="008E0704"/>
    <w:rsid w:val="008E1B88"/>
    <w:rsid w:val="008E3577"/>
    <w:rsid w:val="008F4245"/>
    <w:rsid w:val="00901A7D"/>
    <w:rsid w:val="00903363"/>
    <w:rsid w:val="009119FF"/>
    <w:rsid w:val="009120FA"/>
    <w:rsid w:val="00927247"/>
    <w:rsid w:val="00932F9C"/>
    <w:rsid w:val="00935C5C"/>
    <w:rsid w:val="009362AF"/>
    <w:rsid w:val="00954E76"/>
    <w:rsid w:val="00955328"/>
    <w:rsid w:val="009622B3"/>
    <w:rsid w:val="0096470E"/>
    <w:rsid w:val="00972513"/>
    <w:rsid w:val="00974B71"/>
    <w:rsid w:val="00987409"/>
    <w:rsid w:val="009903B8"/>
    <w:rsid w:val="0099069F"/>
    <w:rsid w:val="00992307"/>
    <w:rsid w:val="00993DB3"/>
    <w:rsid w:val="00994501"/>
    <w:rsid w:val="00996E5F"/>
    <w:rsid w:val="009977EE"/>
    <w:rsid w:val="00997F76"/>
    <w:rsid w:val="009A11B0"/>
    <w:rsid w:val="009A1CFB"/>
    <w:rsid w:val="009A35FD"/>
    <w:rsid w:val="009A4055"/>
    <w:rsid w:val="009A5DB2"/>
    <w:rsid w:val="009C080D"/>
    <w:rsid w:val="009C7AC2"/>
    <w:rsid w:val="009D3D56"/>
    <w:rsid w:val="009D4317"/>
    <w:rsid w:val="009D4BAE"/>
    <w:rsid w:val="009D7C42"/>
    <w:rsid w:val="009F5A41"/>
    <w:rsid w:val="009F6DD5"/>
    <w:rsid w:val="009F736F"/>
    <w:rsid w:val="00A06CD8"/>
    <w:rsid w:val="00A132C4"/>
    <w:rsid w:val="00A258D8"/>
    <w:rsid w:val="00A37097"/>
    <w:rsid w:val="00A40E00"/>
    <w:rsid w:val="00A4132A"/>
    <w:rsid w:val="00A45BD9"/>
    <w:rsid w:val="00A45C6E"/>
    <w:rsid w:val="00A526D0"/>
    <w:rsid w:val="00A55368"/>
    <w:rsid w:val="00A55511"/>
    <w:rsid w:val="00A62A83"/>
    <w:rsid w:val="00A702E1"/>
    <w:rsid w:val="00A71439"/>
    <w:rsid w:val="00A925C4"/>
    <w:rsid w:val="00A966F6"/>
    <w:rsid w:val="00AA0D18"/>
    <w:rsid w:val="00AA1587"/>
    <w:rsid w:val="00AA494D"/>
    <w:rsid w:val="00AA7498"/>
    <w:rsid w:val="00AA7E56"/>
    <w:rsid w:val="00AB4AEF"/>
    <w:rsid w:val="00AB7933"/>
    <w:rsid w:val="00AC25D2"/>
    <w:rsid w:val="00AC2F49"/>
    <w:rsid w:val="00AD5D6C"/>
    <w:rsid w:val="00AD7E0D"/>
    <w:rsid w:val="00AE06A7"/>
    <w:rsid w:val="00AF2613"/>
    <w:rsid w:val="00B003CD"/>
    <w:rsid w:val="00B1130D"/>
    <w:rsid w:val="00B240A1"/>
    <w:rsid w:val="00B45004"/>
    <w:rsid w:val="00B456DB"/>
    <w:rsid w:val="00B52011"/>
    <w:rsid w:val="00B540D5"/>
    <w:rsid w:val="00B541CC"/>
    <w:rsid w:val="00B5616F"/>
    <w:rsid w:val="00B64295"/>
    <w:rsid w:val="00B73E15"/>
    <w:rsid w:val="00B7432B"/>
    <w:rsid w:val="00B82D69"/>
    <w:rsid w:val="00B86D98"/>
    <w:rsid w:val="00B93161"/>
    <w:rsid w:val="00B963DE"/>
    <w:rsid w:val="00B974FC"/>
    <w:rsid w:val="00BA1112"/>
    <w:rsid w:val="00BA320C"/>
    <w:rsid w:val="00BA43BE"/>
    <w:rsid w:val="00BA64AA"/>
    <w:rsid w:val="00BA6C8D"/>
    <w:rsid w:val="00BA7025"/>
    <w:rsid w:val="00BB12A2"/>
    <w:rsid w:val="00BD5390"/>
    <w:rsid w:val="00BD6994"/>
    <w:rsid w:val="00BE7541"/>
    <w:rsid w:val="00BF33C0"/>
    <w:rsid w:val="00C01558"/>
    <w:rsid w:val="00C11096"/>
    <w:rsid w:val="00C27DDE"/>
    <w:rsid w:val="00C32A0D"/>
    <w:rsid w:val="00C47AA3"/>
    <w:rsid w:val="00C67042"/>
    <w:rsid w:val="00C72676"/>
    <w:rsid w:val="00C81980"/>
    <w:rsid w:val="00C8423C"/>
    <w:rsid w:val="00C92855"/>
    <w:rsid w:val="00C9518F"/>
    <w:rsid w:val="00C96289"/>
    <w:rsid w:val="00C962F6"/>
    <w:rsid w:val="00CA012D"/>
    <w:rsid w:val="00CE545B"/>
    <w:rsid w:val="00CF09CA"/>
    <w:rsid w:val="00CF3B39"/>
    <w:rsid w:val="00CF42C0"/>
    <w:rsid w:val="00D01329"/>
    <w:rsid w:val="00D05EA1"/>
    <w:rsid w:val="00D1194F"/>
    <w:rsid w:val="00D15013"/>
    <w:rsid w:val="00D16BF0"/>
    <w:rsid w:val="00D211C5"/>
    <w:rsid w:val="00D27953"/>
    <w:rsid w:val="00D34289"/>
    <w:rsid w:val="00D43760"/>
    <w:rsid w:val="00D437D1"/>
    <w:rsid w:val="00D47F69"/>
    <w:rsid w:val="00D53AFE"/>
    <w:rsid w:val="00D6254A"/>
    <w:rsid w:val="00D62F08"/>
    <w:rsid w:val="00D674A9"/>
    <w:rsid w:val="00D92D03"/>
    <w:rsid w:val="00D940F0"/>
    <w:rsid w:val="00DA5371"/>
    <w:rsid w:val="00DA7CC7"/>
    <w:rsid w:val="00DB002D"/>
    <w:rsid w:val="00DB0295"/>
    <w:rsid w:val="00DC19E7"/>
    <w:rsid w:val="00DD478F"/>
    <w:rsid w:val="00DE4166"/>
    <w:rsid w:val="00DE76AD"/>
    <w:rsid w:val="00DF0E1A"/>
    <w:rsid w:val="00DF1FD1"/>
    <w:rsid w:val="00DF551F"/>
    <w:rsid w:val="00DF619D"/>
    <w:rsid w:val="00E171D9"/>
    <w:rsid w:val="00E26336"/>
    <w:rsid w:val="00E53FBB"/>
    <w:rsid w:val="00E56B27"/>
    <w:rsid w:val="00E66965"/>
    <w:rsid w:val="00E66C2C"/>
    <w:rsid w:val="00E847DF"/>
    <w:rsid w:val="00E84F79"/>
    <w:rsid w:val="00EA1241"/>
    <w:rsid w:val="00EA1B4A"/>
    <w:rsid w:val="00EA26BE"/>
    <w:rsid w:val="00EB616F"/>
    <w:rsid w:val="00EC5709"/>
    <w:rsid w:val="00ED0076"/>
    <w:rsid w:val="00EE23A2"/>
    <w:rsid w:val="00EE3569"/>
    <w:rsid w:val="00EE4580"/>
    <w:rsid w:val="00F023ED"/>
    <w:rsid w:val="00F04109"/>
    <w:rsid w:val="00F10686"/>
    <w:rsid w:val="00F11D7E"/>
    <w:rsid w:val="00F13463"/>
    <w:rsid w:val="00F1641A"/>
    <w:rsid w:val="00F20912"/>
    <w:rsid w:val="00F23107"/>
    <w:rsid w:val="00F2758F"/>
    <w:rsid w:val="00F3092D"/>
    <w:rsid w:val="00F30AE9"/>
    <w:rsid w:val="00F33170"/>
    <w:rsid w:val="00F603E2"/>
    <w:rsid w:val="00F658F1"/>
    <w:rsid w:val="00F67B84"/>
    <w:rsid w:val="00F8064A"/>
    <w:rsid w:val="00F80890"/>
    <w:rsid w:val="00F80945"/>
    <w:rsid w:val="00F83717"/>
    <w:rsid w:val="00F85C76"/>
    <w:rsid w:val="00F95B3E"/>
    <w:rsid w:val="00FA2B86"/>
    <w:rsid w:val="00FA4B44"/>
    <w:rsid w:val="00FA66BB"/>
    <w:rsid w:val="00FB02CC"/>
    <w:rsid w:val="00FB3F21"/>
    <w:rsid w:val="00FB6517"/>
    <w:rsid w:val="00FC209B"/>
    <w:rsid w:val="00FC5A97"/>
    <w:rsid w:val="00FD2EC7"/>
    <w:rsid w:val="00FE2A28"/>
    <w:rsid w:val="00FE3696"/>
    <w:rsid w:val="00FE6545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512E4F9"/>
  <w15:chartTrackingRefBased/>
  <w15:docId w15:val="{876D5162-402B-4DFB-844D-D6E6D2E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170"/>
    <w:pPr>
      <w:suppressAutoHyphens/>
      <w:spacing w:after="240"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34289"/>
    <w:pPr>
      <w:keepNext/>
      <w:numPr>
        <w:numId w:val="1"/>
      </w:numPr>
      <w:spacing w:before="240"/>
      <w:ind w:left="431" w:hanging="431"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outlineLvl w:val="1"/>
    </w:pPr>
    <w:rPr>
      <w:b/>
      <w:bCs/>
      <w:szCs w:val="1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0"/>
      <w:szCs w:val="20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2">
    <w:name w:val="Standardní písmo odstavce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3Char">
    <w:name w:val="Základní text odsazený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autoSpaceDE w:val="0"/>
      <w:spacing w:before="120" w:after="0"/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pPr>
      <w:autoSpaceDE w:val="0"/>
      <w:jc w:val="both"/>
    </w:pPr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rsid w:val="007513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1351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26A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6A9F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726A9F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26A9F"/>
    <w:rPr>
      <w:b/>
      <w:bCs/>
    </w:rPr>
  </w:style>
  <w:style w:type="character" w:customStyle="1" w:styleId="PedmtkomenteChar">
    <w:name w:val="Předmět komentáře Char"/>
    <w:link w:val="Pedmtkomente"/>
    <w:rsid w:val="00726A9F"/>
    <w:rPr>
      <w:rFonts w:cs="Calibri"/>
      <w:b/>
      <w:bCs/>
      <w:lang w:eastAsia="ar-SA"/>
    </w:rPr>
  </w:style>
  <w:style w:type="paragraph" w:styleId="Odstavecseseznamem">
    <w:name w:val="List Paragraph"/>
    <w:basedOn w:val="Normln"/>
    <w:link w:val="OdstavecseseznamemChar"/>
    <w:qFormat/>
    <w:rsid w:val="008B12A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8B12A1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17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1"/>
    <w:rsid w:val="002A0A36"/>
    <w:pPr>
      <w:spacing w:after="120" w:line="480" w:lineRule="auto"/>
    </w:pPr>
  </w:style>
  <w:style w:type="character" w:customStyle="1" w:styleId="Zkladntext2Char1">
    <w:name w:val="Základní text 2 Char1"/>
    <w:link w:val="Zkladntext2"/>
    <w:rsid w:val="002A0A36"/>
    <w:rPr>
      <w:rFonts w:cs="Calibri"/>
      <w:sz w:val="24"/>
      <w:szCs w:val="24"/>
      <w:lang w:eastAsia="ar-SA"/>
    </w:rPr>
  </w:style>
  <w:style w:type="paragraph" w:customStyle="1" w:styleId="Text">
    <w:name w:val="Text"/>
    <w:basedOn w:val="Normln"/>
    <w:rsid w:val="00071135"/>
    <w:pPr>
      <w:spacing w:before="60"/>
      <w:jc w:val="both"/>
    </w:pPr>
    <w:rPr>
      <w:rFonts w:ascii="Tahoma" w:hAnsi="Tahoma" w:cs="Tahoma"/>
      <w:sz w:val="20"/>
      <w:szCs w:val="20"/>
      <w:lang w:eastAsia="zh-CN"/>
    </w:rPr>
  </w:style>
  <w:style w:type="character" w:customStyle="1" w:styleId="ZpatChar">
    <w:name w:val="Zápatí Char"/>
    <w:link w:val="Zpat"/>
    <w:uiPriority w:val="99"/>
    <w:rsid w:val="00B541CC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61E3-2CFA-4653-8C24-2043590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2389</Words>
  <Characters>14097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Litoměřice, IČ: 00263958,</vt:lpstr>
    </vt:vector>
  </TitlesOfParts>
  <Company>MPSV</Company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Litoměřice, IČ: 00263958,</dc:title>
  <dc:subject/>
  <dc:creator>mlegnerova</dc:creator>
  <cp:keywords/>
  <cp:lastModifiedBy>Ing. Jan Černý</cp:lastModifiedBy>
  <cp:revision>2</cp:revision>
  <cp:lastPrinted>2019-02-20T14:38:00Z</cp:lastPrinted>
  <dcterms:created xsi:type="dcterms:W3CDTF">2021-12-09T12:37:00Z</dcterms:created>
  <dcterms:modified xsi:type="dcterms:W3CDTF">2021-12-09T12:37:00Z</dcterms:modified>
</cp:coreProperties>
</file>